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24FBA9B9" w:rsidR="001E489F" w:rsidRPr="002D0A28"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2D0A28">
        <w:rPr>
          <w:rFonts w:ascii="Arial" w:hAnsi="Arial"/>
          <w:b/>
          <w:sz w:val="24"/>
          <w:szCs w:val="24"/>
          <w:lang w:eastAsia="ja-JP"/>
        </w:rPr>
        <w:t>3GPP TSG</w:t>
      </w:r>
      <w:r w:rsidR="0000765F" w:rsidRPr="002D0A28">
        <w:rPr>
          <w:rFonts w:ascii="Arial" w:hAnsi="Arial"/>
          <w:b/>
          <w:sz w:val="24"/>
          <w:szCs w:val="24"/>
          <w:lang w:eastAsia="ja-JP"/>
        </w:rPr>
        <w:t>-</w:t>
      </w:r>
      <w:r w:rsidRPr="002D0A28">
        <w:rPr>
          <w:rFonts w:ascii="Arial" w:hAnsi="Arial"/>
          <w:b/>
          <w:sz w:val="24"/>
          <w:szCs w:val="24"/>
          <w:lang w:eastAsia="ja-JP"/>
        </w:rPr>
        <w:t>WG</w:t>
      </w:r>
      <w:r w:rsidR="0000765F" w:rsidRPr="002D0A28">
        <w:rPr>
          <w:rFonts w:ascii="Arial" w:hAnsi="Arial"/>
          <w:b/>
          <w:sz w:val="24"/>
          <w:szCs w:val="24"/>
          <w:lang w:eastAsia="ja-JP"/>
        </w:rPr>
        <w:t xml:space="preserve"> SA2</w:t>
      </w:r>
      <w:r w:rsidRPr="002D0A28">
        <w:rPr>
          <w:rFonts w:ascii="Arial" w:hAnsi="Arial"/>
          <w:b/>
          <w:sz w:val="24"/>
          <w:szCs w:val="24"/>
          <w:lang w:eastAsia="ja-JP"/>
        </w:rPr>
        <w:t xml:space="preserve"> Meeting #</w:t>
      </w:r>
      <w:r w:rsidR="0000765F" w:rsidRPr="002D0A28">
        <w:rPr>
          <w:rFonts w:ascii="Arial" w:hAnsi="Arial"/>
          <w:b/>
          <w:sz w:val="24"/>
          <w:szCs w:val="24"/>
          <w:lang w:eastAsia="ja-JP"/>
        </w:rPr>
        <w:t>157</w:t>
      </w:r>
      <w:r w:rsidRPr="002D0A28">
        <w:rPr>
          <w:rFonts w:ascii="Arial" w:hAnsi="Arial"/>
          <w:b/>
          <w:sz w:val="24"/>
          <w:szCs w:val="24"/>
          <w:lang w:eastAsia="ja-JP"/>
        </w:rPr>
        <w:t xml:space="preserve"> </w:t>
      </w:r>
      <w:r w:rsidRPr="002D0A28">
        <w:rPr>
          <w:rFonts w:ascii="Arial" w:hAnsi="Arial"/>
          <w:b/>
          <w:sz w:val="24"/>
          <w:szCs w:val="24"/>
          <w:lang w:eastAsia="ja-JP"/>
        </w:rPr>
        <w:tab/>
      </w:r>
      <w:r w:rsidR="0000765F" w:rsidRPr="002D0A28">
        <w:rPr>
          <w:rFonts w:ascii="Arial" w:eastAsia="Arial Unicode MS" w:hAnsi="Arial" w:cs="Arial"/>
          <w:b/>
          <w:bCs/>
          <w:i/>
          <w:sz w:val="28"/>
        </w:rPr>
        <w:t>S2-230</w:t>
      </w:r>
      <w:r w:rsidR="00093C5C">
        <w:rPr>
          <w:rFonts w:ascii="Arial" w:eastAsia="Arial Unicode MS" w:hAnsi="Arial" w:cs="Arial" w:hint="eastAsia"/>
          <w:b/>
          <w:bCs/>
          <w:i/>
          <w:sz w:val="28"/>
          <w:lang w:eastAsia="zh-CN"/>
        </w:rPr>
        <w:t>7089</w:t>
      </w:r>
    </w:p>
    <w:p w14:paraId="11C88A41" w14:textId="5317D7BC" w:rsidR="001E489F" w:rsidRPr="002D0A28" w:rsidRDefault="0000765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sidRPr="002D0A28">
        <w:rPr>
          <w:rFonts w:ascii="Arial" w:eastAsia="Arial Unicode MS" w:hAnsi="Arial" w:cs="Arial"/>
          <w:b/>
          <w:bCs/>
          <w:sz w:val="24"/>
        </w:rPr>
        <w:t>Berlin, Germany, May 22 – 26, 2023</w:t>
      </w:r>
      <w:r w:rsidR="001E489F" w:rsidRPr="002D0A28">
        <w:tab/>
      </w:r>
      <w:r w:rsidRPr="002D0A28">
        <w:rPr>
          <w:rFonts w:ascii="Arial" w:hAnsi="Arial" w:cs="Arial"/>
          <w:b/>
          <w:bCs/>
          <w:color w:val="0000FF"/>
        </w:rPr>
        <w:t>(revision of S2-230xxxx)</w:t>
      </w:r>
    </w:p>
    <w:p w14:paraId="53388BE4" w14:textId="77777777" w:rsidR="0000765F" w:rsidRPr="002D0A28" w:rsidRDefault="0000765F" w:rsidP="001E489F">
      <w:pPr>
        <w:tabs>
          <w:tab w:val="left" w:pos="2127"/>
        </w:tabs>
        <w:ind w:left="2127" w:hanging="2127"/>
        <w:jc w:val="both"/>
        <w:outlineLvl w:val="0"/>
        <w:rPr>
          <w:rFonts w:ascii="Arial" w:eastAsia="Batang" w:hAnsi="Arial"/>
          <w:b/>
          <w:sz w:val="24"/>
          <w:szCs w:val="24"/>
          <w:lang w:eastAsia="zh-CN"/>
        </w:rPr>
      </w:pPr>
    </w:p>
    <w:p w14:paraId="6B417959" w14:textId="50F005D8" w:rsidR="001E489F" w:rsidRPr="002D0A28" w:rsidRDefault="001E489F" w:rsidP="001E489F">
      <w:pPr>
        <w:tabs>
          <w:tab w:val="left" w:pos="2127"/>
        </w:tabs>
        <w:ind w:left="2127" w:hanging="2127"/>
        <w:jc w:val="both"/>
        <w:outlineLvl w:val="0"/>
        <w:rPr>
          <w:rFonts w:ascii="Arial" w:eastAsia="Batang" w:hAnsi="Arial"/>
          <w:b/>
          <w:sz w:val="24"/>
          <w:szCs w:val="24"/>
          <w:lang w:eastAsia="zh-CN"/>
        </w:rPr>
      </w:pPr>
      <w:r w:rsidRPr="002D0A28">
        <w:rPr>
          <w:rFonts w:ascii="Arial" w:eastAsia="Batang" w:hAnsi="Arial"/>
          <w:b/>
          <w:sz w:val="24"/>
          <w:szCs w:val="24"/>
          <w:lang w:eastAsia="zh-CN"/>
        </w:rPr>
        <w:t>Source:</w:t>
      </w:r>
      <w:r w:rsidRPr="002D0A28">
        <w:rPr>
          <w:rFonts w:ascii="Arial" w:eastAsia="Batang" w:hAnsi="Arial"/>
          <w:b/>
          <w:sz w:val="24"/>
          <w:szCs w:val="24"/>
          <w:lang w:eastAsia="zh-CN"/>
        </w:rPr>
        <w:tab/>
      </w:r>
      <w:r w:rsidR="0000765F" w:rsidRPr="002D0A28">
        <w:rPr>
          <w:rFonts w:ascii="Arial" w:eastAsia="Batang" w:hAnsi="Arial"/>
          <w:b/>
          <w:sz w:val="24"/>
          <w:szCs w:val="24"/>
          <w:lang w:eastAsia="zh-CN"/>
        </w:rPr>
        <w:t>Huawei</w:t>
      </w:r>
      <w:r w:rsidR="004B1872" w:rsidRPr="002D0A28">
        <w:rPr>
          <w:rFonts w:ascii="Arial" w:eastAsia="Batang" w:hAnsi="Arial"/>
          <w:b/>
          <w:sz w:val="24"/>
          <w:szCs w:val="24"/>
          <w:lang w:eastAsia="zh-CN"/>
        </w:rPr>
        <w:t>,</w:t>
      </w:r>
      <w:r w:rsidR="0000765F" w:rsidRPr="002D0A28">
        <w:rPr>
          <w:rFonts w:ascii="Arial" w:eastAsia="Batang" w:hAnsi="Arial"/>
          <w:b/>
          <w:sz w:val="24"/>
          <w:szCs w:val="24"/>
          <w:lang w:eastAsia="zh-CN"/>
        </w:rPr>
        <w:t xml:space="preserve"> </w:t>
      </w:r>
      <w:proofErr w:type="spellStart"/>
      <w:r w:rsidR="0000765F" w:rsidRPr="002D0A28">
        <w:rPr>
          <w:rFonts w:ascii="Arial" w:eastAsia="Batang" w:hAnsi="Arial"/>
          <w:b/>
          <w:sz w:val="24"/>
          <w:szCs w:val="24"/>
          <w:lang w:eastAsia="zh-CN"/>
        </w:rPr>
        <w:t>HiSilicon</w:t>
      </w:r>
      <w:proofErr w:type="spellEnd"/>
    </w:p>
    <w:p w14:paraId="2BB8AC0B" w14:textId="45D5D1FF" w:rsidR="001E489F" w:rsidRPr="002D0A28" w:rsidRDefault="001E489F" w:rsidP="0000765F">
      <w:pPr>
        <w:tabs>
          <w:tab w:val="left" w:pos="2127"/>
        </w:tabs>
        <w:ind w:left="2127" w:hanging="2127"/>
        <w:jc w:val="both"/>
        <w:outlineLvl w:val="0"/>
        <w:rPr>
          <w:rFonts w:ascii="Arial" w:eastAsia="Batang" w:hAnsi="Arial" w:cs="Arial"/>
          <w:b/>
          <w:sz w:val="24"/>
          <w:szCs w:val="24"/>
          <w:lang w:eastAsia="zh-CN"/>
        </w:rPr>
      </w:pPr>
      <w:r w:rsidRPr="002D0A28">
        <w:rPr>
          <w:rFonts w:ascii="Arial" w:eastAsia="Batang" w:hAnsi="Arial" w:cs="Arial"/>
          <w:b/>
          <w:sz w:val="24"/>
          <w:szCs w:val="24"/>
          <w:lang w:eastAsia="zh-CN"/>
        </w:rPr>
        <w:t>Title:</w:t>
      </w:r>
      <w:r w:rsidRPr="002D0A28">
        <w:rPr>
          <w:rFonts w:ascii="Arial" w:eastAsia="Batang" w:hAnsi="Arial" w:cs="Arial"/>
          <w:b/>
          <w:sz w:val="24"/>
          <w:szCs w:val="24"/>
          <w:lang w:eastAsia="zh-CN"/>
        </w:rPr>
        <w:tab/>
        <w:t xml:space="preserve">New </w:t>
      </w:r>
      <w:r w:rsidR="0000765F" w:rsidRPr="002D0A28">
        <w:rPr>
          <w:rFonts w:ascii="Arial" w:eastAsia="Batang" w:hAnsi="Arial" w:cs="Arial"/>
          <w:b/>
          <w:sz w:val="24"/>
          <w:szCs w:val="24"/>
          <w:lang w:eastAsia="zh-CN"/>
        </w:rPr>
        <w:t>S</w:t>
      </w:r>
      <w:r w:rsidRPr="002D0A28">
        <w:rPr>
          <w:rFonts w:ascii="Arial" w:eastAsia="Batang" w:hAnsi="Arial" w:cs="Arial"/>
          <w:b/>
          <w:sz w:val="24"/>
          <w:szCs w:val="24"/>
          <w:lang w:eastAsia="zh-CN"/>
        </w:rPr>
        <w:t xml:space="preserve">ID on </w:t>
      </w:r>
      <w:r w:rsidR="0000765F" w:rsidRPr="002D0A28">
        <w:rPr>
          <w:rFonts w:ascii="Arial" w:eastAsia="Batang" w:hAnsi="Arial" w:cs="Arial"/>
          <w:b/>
          <w:sz w:val="24"/>
          <w:szCs w:val="24"/>
          <w:lang w:eastAsia="zh-CN"/>
        </w:rPr>
        <w:t>5G Architecture Enhancement for Ambient IOT Service</w:t>
      </w:r>
    </w:p>
    <w:p w14:paraId="66ACF610" w14:textId="2B5DE404" w:rsidR="001E489F" w:rsidRPr="002D0A28" w:rsidRDefault="001E489F" w:rsidP="001E489F">
      <w:pPr>
        <w:tabs>
          <w:tab w:val="left" w:pos="2127"/>
        </w:tabs>
        <w:ind w:left="2127" w:hanging="2127"/>
        <w:jc w:val="both"/>
        <w:outlineLvl w:val="0"/>
        <w:rPr>
          <w:rFonts w:ascii="Arial" w:eastAsia="Batang" w:hAnsi="Arial"/>
          <w:b/>
          <w:sz w:val="24"/>
          <w:szCs w:val="24"/>
          <w:lang w:eastAsia="zh-CN"/>
        </w:rPr>
      </w:pPr>
      <w:r w:rsidRPr="002D0A28">
        <w:rPr>
          <w:rFonts w:ascii="Arial" w:eastAsia="Batang" w:hAnsi="Arial"/>
          <w:b/>
          <w:sz w:val="24"/>
          <w:szCs w:val="24"/>
          <w:lang w:eastAsia="zh-CN"/>
        </w:rPr>
        <w:t>Document for:</w:t>
      </w:r>
      <w:r w:rsidRPr="002D0A28">
        <w:rPr>
          <w:rFonts w:ascii="Arial" w:eastAsia="Batang" w:hAnsi="Arial"/>
          <w:b/>
          <w:sz w:val="24"/>
          <w:szCs w:val="24"/>
          <w:lang w:eastAsia="zh-CN"/>
        </w:rPr>
        <w:tab/>
      </w:r>
      <w:r w:rsidR="0000765F" w:rsidRPr="002D0A28">
        <w:rPr>
          <w:rFonts w:ascii="Arial" w:eastAsia="Batang" w:hAnsi="Arial"/>
          <w:b/>
          <w:sz w:val="24"/>
          <w:szCs w:val="24"/>
          <w:lang w:eastAsia="zh-CN"/>
        </w:rPr>
        <w:t xml:space="preserve">Discussion and </w:t>
      </w:r>
      <w:r w:rsidRPr="002D0A28">
        <w:rPr>
          <w:rFonts w:ascii="Arial" w:eastAsia="Batang" w:hAnsi="Arial"/>
          <w:b/>
          <w:sz w:val="24"/>
          <w:szCs w:val="24"/>
          <w:lang w:eastAsia="zh-CN"/>
        </w:rPr>
        <w:t>Approval</w:t>
      </w:r>
    </w:p>
    <w:p w14:paraId="1468BC60" w14:textId="21CD54EA" w:rsidR="001E489F" w:rsidRPr="002D0A28" w:rsidRDefault="001E489F" w:rsidP="001E489F">
      <w:pPr>
        <w:tabs>
          <w:tab w:val="left" w:pos="2127"/>
        </w:tabs>
        <w:ind w:left="2127" w:hanging="2127"/>
        <w:jc w:val="both"/>
        <w:outlineLvl w:val="0"/>
        <w:rPr>
          <w:rFonts w:ascii="Arial" w:eastAsia="Batang" w:hAnsi="Arial"/>
          <w:b/>
          <w:sz w:val="24"/>
          <w:szCs w:val="24"/>
          <w:lang w:eastAsia="zh-CN"/>
        </w:rPr>
      </w:pPr>
      <w:r w:rsidRPr="002D0A28">
        <w:rPr>
          <w:rFonts w:ascii="Arial" w:eastAsia="Batang" w:hAnsi="Arial"/>
          <w:b/>
          <w:sz w:val="24"/>
          <w:szCs w:val="24"/>
          <w:lang w:eastAsia="zh-CN"/>
        </w:rPr>
        <w:t>Agenda Item:</w:t>
      </w:r>
      <w:r w:rsidRPr="002D0A28">
        <w:rPr>
          <w:rFonts w:ascii="Arial" w:eastAsia="Batang" w:hAnsi="Arial"/>
          <w:b/>
          <w:sz w:val="24"/>
          <w:szCs w:val="24"/>
          <w:lang w:eastAsia="zh-CN"/>
        </w:rPr>
        <w:tab/>
      </w:r>
      <w:r w:rsidR="0000765F" w:rsidRPr="002D0A28">
        <w:rPr>
          <w:rFonts w:ascii="Arial" w:eastAsia="Batang" w:hAnsi="Arial"/>
          <w:b/>
          <w:sz w:val="24"/>
          <w:szCs w:val="24"/>
          <w:lang w:eastAsia="zh-CN"/>
        </w:rPr>
        <w:t>10.5</w:t>
      </w:r>
    </w:p>
    <w:p w14:paraId="110F6C52" w14:textId="77777777" w:rsidR="001E489F" w:rsidRPr="002D0A28" w:rsidRDefault="001E489F" w:rsidP="001E489F">
      <w:pPr>
        <w:rPr>
          <w:rFonts w:eastAsia="Batang"/>
          <w:lang w:eastAsia="zh-CN"/>
        </w:rPr>
      </w:pPr>
    </w:p>
    <w:p w14:paraId="17BB372B" w14:textId="77777777" w:rsidR="001E489F" w:rsidRPr="002D0A28"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2D0A28">
        <w:rPr>
          <w:rFonts w:ascii="Arial" w:eastAsia="Times New Roman" w:hAnsi="Arial" w:cs="Times New Roman"/>
          <w:color w:val="auto"/>
          <w:sz w:val="36"/>
          <w:szCs w:val="20"/>
          <w:lang w:eastAsia="ja-JP"/>
        </w:rPr>
        <w:t>3GPP™ Work Item Description</w:t>
      </w:r>
    </w:p>
    <w:p w14:paraId="04403B00" w14:textId="77777777" w:rsidR="001E489F" w:rsidRPr="002D0A28" w:rsidRDefault="001E489F" w:rsidP="001E489F">
      <w:pPr>
        <w:jc w:val="center"/>
        <w:rPr>
          <w:rFonts w:cs="Arial"/>
        </w:rPr>
      </w:pPr>
      <w:r w:rsidRPr="002D0A28">
        <w:rPr>
          <w:rFonts w:cs="Arial"/>
        </w:rPr>
        <w:t xml:space="preserve">Information on Work Items can be found at </w:t>
      </w:r>
      <w:hyperlink r:id="rId8" w:history="1">
        <w:r w:rsidRPr="002D0A28">
          <w:rPr>
            <w:rFonts w:cs="Arial"/>
          </w:rPr>
          <w:t>http://www.3gpp.org/Work-Items</w:t>
        </w:r>
      </w:hyperlink>
      <w:r w:rsidRPr="002D0A28">
        <w:rPr>
          <w:rFonts w:cs="Arial"/>
        </w:rPr>
        <w:t xml:space="preserve"> </w:t>
      </w:r>
      <w:r w:rsidRPr="002D0A28">
        <w:rPr>
          <w:rFonts w:cs="Arial"/>
        </w:rPr>
        <w:br/>
      </w:r>
      <w:r w:rsidRPr="002D0A28">
        <w:t xml:space="preserve">See also the </w:t>
      </w:r>
      <w:hyperlink r:id="rId9" w:history="1">
        <w:r w:rsidRPr="002D0A28">
          <w:t>3GPP Working Procedures</w:t>
        </w:r>
      </w:hyperlink>
      <w:r w:rsidRPr="002D0A28">
        <w:t xml:space="preserve">, article 39 and the TSG Working Methods in </w:t>
      </w:r>
      <w:hyperlink r:id="rId10" w:history="1">
        <w:r w:rsidRPr="002D0A28">
          <w:t>3GPP TR 21.900</w:t>
        </w:r>
      </w:hyperlink>
    </w:p>
    <w:p w14:paraId="2F242254" w14:textId="073B6085" w:rsidR="001E489F" w:rsidRPr="002D0A2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0A28">
        <w:rPr>
          <w:rFonts w:ascii="Arial" w:eastAsia="Times New Roman" w:hAnsi="Arial" w:cs="Times New Roman"/>
          <w:color w:val="auto"/>
          <w:sz w:val="36"/>
          <w:szCs w:val="20"/>
          <w:lang w:eastAsia="ja-JP"/>
        </w:rPr>
        <w:t>Title:</w:t>
      </w:r>
      <w:r w:rsidRPr="002D0A28">
        <w:rPr>
          <w:rFonts w:ascii="Arial" w:eastAsia="Times New Roman" w:hAnsi="Arial" w:cs="Times New Roman"/>
          <w:color w:val="auto"/>
          <w:sz w:val="36"/>
          <w:szCs w:val="20"/>
          <w:lang w:eastAsia="ja-JP"/>
        </w:rPr>
        <w:tab/>
      </w:r>
      <w:r w:rsidR="0000765F" w:rsidRPr="002D0A28">
        <w:rPr>
          <w:rFonts w:ascii="Arial" w:eastAsia="Times New Roman" w:hAnsi="Arial" w:cs="Times New Roman"/>
          <w:color w:val="auto"/>
          <w:sz w:val="36"/>
          <w:szCs w:val="20"/>
          <w:lang w:eastAsia="ja-JP"/>
        </w:rPr>
        <w:t>Study on 5G Architecture Enhancement for Ambient IOT Service</w:t>
      </w:r>
    </w:p>
    <w:p w14:paraId="6202D53D" w14:textId="30F83DF8" w:rsidR="0000765F" w:rsidRPr="002D0A28" w:rsidRDefault="0000765F" w:rsidP="001E489F">
      <w:pPr>
        <w:pStyle w:val="Guidance"/>
        <w:rPr>
          <w:lang w:eastAsia="zh-CN"/>
        </w:rPr>
      </w:pPr>
    </w:p>
    <w:p w14:paraId="4520DCE2" w14:textId="777282D2" w:rsidR="001E489F" w:rsidRPr="002D0A2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0A28">
        <w:rPr>
          <w:rFonts w:ascii="Arial" w:eastAsia="Times New Roman" w:hAnsi="Arial" w:cs="Times New Roman"/>
          <w:color w:val="auto"/>
          <w:sz w:val="36"/>
          <w:szCs w:val="20"/>
          <w:lang w:eastAsia="ja-JP"/>
        </w:rPr>
        <w:t>Acronym:</w:t>
      </w:r>
      <w:r w:rsidRPr="002D0A28">
        <w:rPr>
          <w:rFonts w:ascii="Arial" w:eastAsia="Times New Roman" w:hAnsi="Arial" w:cs="Times New Roman"/>
          <w:color w:val="auto"/>
          <w:sz w:val="36"/>
          <w:szCs w:val="20"/>
          <w:lang w:eastAsia="ja-JP"/>
        </w:rPr>
        <w:tab/>
      </w:r>
      <w:proofErr w:type="spellStart"/>
      <w:r w:rsidR="0000765F" w:rsidRPr="002D0A28">
        <w:rPr>
          <w:rFonts w:ascii="Arial" w:eastAsia="Times New Roman" w:hAnsi="Arial" w:cs="Times New Roman"/>
          <w:color w:val="auto"/>
          <w:sz w:val="36"/>
          <w:szCs w:val="20"/>
          <w:lang w:eastAsia="ja-JP"/>
        </w:rPr>
        <w:t>FS_AmbientIOT_Arch</w:t>
      </w:r>
      <w:proofErr w:type="spellEnd"/>
    </w:p>
    <w:p w14:paraId="18C69795" w14:textId="7F11BCD4" w:rsidR="001E489F" w:rsidRPr="002D0A28" w:rsidRDefault="001E489F" w:rsidP="001E489F">
      <w:pPr>
        <w:pStyle w:val="Guidance"/>
      </w:pPr>
    </w:p>
    <w:p w14:paraId="15B1DB90" w14:textId="77777777" w:rsidR="001E489F" w:rsidRPr="002D0A2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0A28">
        <w:rPr>
          <w:rFonts w:ascii="Arial" w:eastAsia="Times New Roman" w:hAnsi="Arial" w:cs="Times New Roman"/>
          <w:color w:val="auto"/>
          <w:sz w:val="36"/>
          <w:szCs w:val="20"/>
          <w:lang w:eastAsia="ja-JP"/>
        </w:rPr>
        <w:t>Unique identifier:</w:t>
      </w:r>
      <w:r w:rsidRPr="002D0A28">
        <w:rPr>
          <w:rFonts w:ascii="Arial" w:eastAsia="Times New Roman" w:hAnsi="Arial" w:cs="Times New Roman"/>
          <w:color w:val="auto"/>
          <w:sz w:val="36"/>
          <w:szCs w:val="20"/>
          <w:lang w:eastAsia="ja-JP"/>
        </w:rPr>
        <w:tab/>
      </w:r>
    </w:p>
    <w:p w14:paraId="6340F223" w14:textId="77777777" w:rsidR="001E489F" w:rsidRPr="002D0A28" w:rsidRDefault="001E489F" w:rsidP="001E489F">
      <w:pPr>
        <w:pStyle w:val="Guidance"/>
      </w:pPr>
      <w:r w:rsidRPr="002D0A28">
        <w:t xml:space="preserve">{A number to be provided by MCC at the plenary} </w:t>
      </w:r>
    </w:p>
    <w:p w14:paraId="4D9605DA" w14:textId="5F9E8C94" w:rsidR="001E489F" w:rsidRPr="002D0A2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0A28">
        <w:rPr>
          <w:rFonts w:ascii="Arial" w:eastAsia="Times New Roman" w:hAnsi="Arial" w:cs="Times New Roman"/>
          <w:color w:val="auto"/>
          <w:sz w:val="36"/>
          <w:szCs w:val="20"/>
          <w:lang w:eastAsia="ja-JP"/>
        </w:rPr>
        <w:t>Potential target Release:</w:t>
      </w:r>
      <w:r w:rsidRPr="002D0A28">
        <w:rPr>
          <w:rFonts w:ascii="Arial" w:eastAsia="Times New Roman" w:hAnsi="Arial" w:cs="Times New Roman"/>
          <w:color w:val="auto"/>
          <w:sz w:val="36"/>
          <w:szCs w:val="20"/>
          <w:lang w:eastAsia="ja-JP"/>
        </w:rPr>
        <w:tab/>
        <w:t>Rel-</w:t>
      </w:r>
      <w:r w:rsidR="0000765F" w:rsidRPr="002D0A28">
        <w:rPr>
          <w:rFonts w:ascii="Arial" w:eastAsia="Times New Roman" w:hAnsi="Arial" w:cs="Times New Roman"/>
          <w:color w:val="auto"/>
          <w:sz w:val="36"/>
          <w:szCs w:val="20"/>
          <w:lang w:eastAsia="ja-JP"/>
        </w:rPr>
        <w:t>19</w:t>
      </w:r>
    </w:p>
    <w:p w14:paraId="0F6B4D92" w14:textId="6083F450" w:rsidR="001E489F" w:rsidRPr="002D0A28" w:rsidRDefault="001E489F" w:rsidP="001E489F">
      <w:pPr>
        <w:pStyle w:val="Guidance"/>
      </w:pPr>
    </w:p>
    <w:p w14:paraId="228B978F" w14:textId="77777777"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1</w:t>
      </w:r>
      <w:r w:rsidRPr="002D0A2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2D0A28"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2D0A28" w:rsidRDefault="001E489F" w:rsidP="005875D6">
            <w:pPr>
              <w:pStyle w:val="TAH"/>
            </w:pPr>
            <w:r w:rsidRPr="002D0A28">
              <w:t>Affects:</w:t>
            </w:r>
          </w:p>
        </w:tc>
        <w:tc>
          <w:tcPr>
            <w:tcW w:w="1275" w:type="dxa"/>
            <w:tcBorders>
              <w:left w:val="nil"/>
              <w:bottom w:val="single" w:sz="12" w:space="0" w:color="auto"/>
            </w:tcBorders>
            <w:shd w:val="clear" w:color="auto" w:fill="E0E0E0"/>
          </w:tcPr>
          <w:p w14:paraId="17341A5A" w14:textId="77777777" w:rsidR="001E489F" w:rsidRPr="002D0A28" w:rsidRDefault="001E489F" w:rsidP="005875D6">
            <w:pPr>
              <w:pStyle w:val="TAH"/>
            </w:pPr>
            <w:r w:rsidRPr="002D0A28">
              <w:t>UICC apps</w:t>
            </w:r>
          </w:p>
        </w:tc>
        <w:tc>
          <w:tcPr>
            <w:tcW w:w="1037" w:type="dxa"/>
            <w:tcBorders>
              <w:bottom w:val="single" w:sz="12" w:space="0" w:color="auto"/>
            </w:tcBorders>
            <w:shd w:val="clear" w:color="auto" w:fill="E0E0E0"/>
          </w:tcPr>
          <w:p w14:paraId="44E3AEE9" w14:textId="77777777" w:rsidR="001E489F" w:rsidRPr="002D0A28" w:rsidRDefault="001E489F" w:rsidP="005875D6">
            <w:pPr>
              <w:pStyle w:val="TAH"/>
            </w:pPr>
            <w:r w:rsidRPr="002D0A28">
              <w:t>ME</w:t>
            </w:r>
          </w:p>
        </w:tc>
        <w:tc>
          <w:tcPr>
            <w:tcW w:w="850" w:type="dxa"/>
            <w:tcBorders>
              <w:bottom w:val="single" w:sz="12" w:space="0" w:color="auto"/>
            </w:tcBorders>
            <w:shd w:val="clear" w:color="auto" w:fill="E0E0E0"/>
          </w:tcPr>
          <w:p w14:paraId="6DB9EDAB" w14:textId="77777777" w:rsidR="001E489F" w:rsidRPr="002D0A28" w:rsidRDefault="001E489F" w:rsidP="005875D6">
            <w:pPr>
              <w:pStyle w:val="TAH"/>
            </w:pPr>
            <w:r w:rsidRPr="002D0A28">
              <w:t>AN</w:t>
            </w:r>
          </w:p>
        </w:tc>
        <w:tc>
          <w:tcPr>
            <w:tcW w:w="851" w:type="dxa"/>
            <w:tcBorders>
              <w:bottom w:val="single" w:sz="12" w:space="0" w:color="auto"/>
            </w:tcBorders>
            <w:shd w:val="clear" w:color="auto" w:fill="E0E0E0"/>
          </w:tcPr>
          <w:p w14:paraId="10DFAED6" w14:textId="77777777" w:rsidR="001E489F" w:rsidRPr="002D0A28" w:rsidRDefault="001E489F" w:rsidP="005875D6">
            <w:pPr>
              <w:pStyle w:val="TAH"/>
            </w:pPr>
            <w:r w:rsidRPr="002D0A28">
              <w:t>CN</w:t>
            </w:r>
          </w:p>
        </w:tc>
        <w:tc>
          <w:tcPr>
            <w:tcW w:w="1752" w:type="dxa"/>
            <w:tcBorders>
              <w:bottom w:val="single" w:sz="12" w:space="0" w:color="auto"/>
            </w:tcBorders>
            <w:shd w:val="clear" w:color="auto" w:fill="E0E0E0"/>
          </w:tcPr>
          <w:p w14:paraId="70430901" w14:textId="77777777" w:rsidR="001E489F" w:rsidRPr="002D0A28" w:rsidRDefault="001E489F" w:rsidP="005875D6">
            <w:pPr>
              <w:pStyle w:val="TAH"/>
            </w:pPr>
            <w:r w:rsidRPr="002D0A28">
              <w:t>Others (specify)</w:t>
            </w:r>
          </w:p>
        </w:tc>
      </w:tr>
      <w:tr w:rsidR="001E489F" w:rsidRPr="002D0A28" w14:paraId="2388ADC1" w14:textId="77777777" w:rsidTr="005875D6">
        <w:trPr>
          <w:cantSplit/>
          <w:jc w:val="center"/>
        </w:trPr>
        <w:tc>
          <w:tcPr>
            <w:tcW w:w="1515" w:type="dxa"/>
            <w:tcBorders>
              <w:top w:val="nil"/>
              <w:right w:val="single" w:sz="12" w:space="0" w:color="auto"/>
            </w:tcBorders>
          </w:tcPr>
          <w:p w14:paraId="37483FE0" w14:textId="77777777" w:rsidR="001E489F" w:rsidRPr="002D0A28" w:rsidRDefault="001E489F" w:rsidP="005875D6">
            <w:pPr>
              <w:pStyle w:val="TAH"/>
            </w:pPr>
            <w:r w:rsidRPr="002D0A28">
              <w:t>Yes</w:t>
            </w:r>
          </w:p>
        </w:tc>
        <w:tc>
          <w:tcPr>
            <w:tcW w:w="1275" w:type="dxa"/>
            <w:tcBorders>
              <w:top w:val="nil"/>
              <w:left w:val="nil"/>
            </w:tcBorders>
          </w:tcPr>
          <w:p w14:paraId="69C748BE" w14:textId="763660ED" w:rsidR="001E489F" w:rsidRPr="002D0A28" w:rsidRDefault="001E489F" w:rsidP="005875D6">
            <w:pPr>
              <w:pStyle w:val="TAC"/>
              <w:rPr>
                <w:lang w:eastAsia="zh-CN"/>
              </w:rPr>
            </w:pPr>
          </w:p>
        </w:tc>
        <w:tc>
          <w:tcPr>
            <w:tcW w:w="1037" w:type="dxa"/>
            <w:tcBorders>
              <w:top w:val="nil"/>
            </w:tcBorders>
          </w:tcPr>
          <w:p w14:paraId="1D3E8F18" w14:textId="6366EE30" w:rsidR="001E489F" w:rsidRPr="002D0A28" w:rsidRDefault="0000765F" w:rsidP="005875D6">
            <w:pPr>
              <w:pStyle w:val="TAC"/>
              <w:rPr>
                <w:lang w:eastAsia="zh-CN"/>
              </w:rPr>
            </w:pPr>
            <w:r w:rsidRPr="002D0A28">
              <w:rPr>
                <w:lang w:eastAsia="zh-CN"/>
              </w:rPr>
              <w:t>X</w:t>
            </w:r>
          </w:p>
        </w:tc>
        <w:tc>
          <w:tcPr>
            <w:tcW w:w="850" w:type="dxa"/>
            <w:tcBorders>
              <w:top w:val="nil"/>
            </w:tcBorders>
          </w:tcPr>
          <w:p w14:paraId="04045F0B" w14:textId="7ECCA2D7" w:rsidR="001E489F" w:rsidRPr="002D0A28" w:rsidRDefault="0000765F" w:rsidP="005875D6">
            <w:pPr>
              <w:pStyle w:val="TAC"/>
              <w:rPr>
                <w:lang w:eastAsia="zh-CN"/>
              </w:rPr>
            </w:pPr>
            <w:r w:rsidRPr="002D0A28">
              <w:rPr>
                <w:lang w:eastAsia="zh-CN"/>
              </w:rPr>
              <w:t>X</w:t>
            </w:r>
          </w:p>
        </w:tc>
        <w:tc>
          <w:tcPr>
            <w:tcW w:w="851" w:type="dxa"/>
            <w:tcBorders>
              <w:top w:val="nil"/>
            </w:tcBorders>
          </w:tcPr>
          <w:p w14:paraId="36BEDBE0" w14:textId="0B901888" w:rsidR="001E489F" w:rsidRPr="002D0A28" w:rsidRDefault="0000765F" w:rsidP="005875D6">
            <w:pPr>
              <w:pStyle w:val="TAC"/>
              <w:rPr>
                <w:lang w:eastAsia="zh-CN"/>
              </w:rPr>
            </w:pPr>
            <w:r w:rsidRPr="002D0A28">
              <w:rPr>
                <w:lang w:eastAsia="zh-CN"/>
              </w:rPr>
              <w:t>X</w:t>
            </w:r>
          </w:p>
        </w:tc>
        <w:tc>
          <w:tcPr>
            <w:tcW w:w="1752" w:type="dxa"/>
            <w:tcBorders>
              <w:top w:val="nil"/>
            </w:tcBorders>
          </w:tcPr>
          <w:p w14:paraId="5305E0AA" w14:textId="37D3CBE6" w:rsidR="001E489F" w:rsidRPr="002D0A28" w:rsidRDefault="001E489F" w:rsidP="005875D6">
            <w:pPr>
              <w:pStyle w:val="TAC"/>
              <w:rPr>
                <w:lang w:eastAsia="zh-CN"/>
              </w:rPr>
            </w:pPr>
          </w:p>
        </w:tc>
      </w:tr>
      <w:tr w:rsidR="001E489F" w:rsidRPr="002D0A28" w14:paraId="624C6FF5" w14:textId="77777777" w:rsidTr="005875D6">
        <w:trPr>
          <w:cantSplit/>
          <w:jc w:val="center"/>
        </w:trPr>
        <w:tc>
          <w:tcPr>
            <w:tcW w:w="1515" w:type="dxa"/>
            <w:tcBorders>
              <w:right w:val="single" w:sz="12" w:space="0" w:color="auto"/>
            </w:tcBorders>
          </w:tcPr>
          <w:p w14:paraId="4D7E9057" w14:textId="77777777" w:rsidR="001E489F" w:rsidRPr="002D0A28" w:rsidRDefault="001E489F" w:rsidP="005875D6">
            <w:pPr>
              <w:pStyle w:val="TAH"/>
            </w:pPr>
            <w:r w:rsidRPr="002D0A28">
              <w:t>No</w:t>
            </w:r>
          </w:p>
        </w:tc>
        <w:tc>
          <w:tcPr>
            <w:tcW w:w="1275" w:type="dxa"/>
            <w:tcBorders>
              <w:left w:val="nil"/>
            </w:tcBorders>
          </w:tcPr>
          <w:p w14:paraId="0B744189" w14:textId="77777777" w:rsidR="001E489F" w:rsidRPr="002D0A28" w:rsidRDefault="001E489F" w:rsidP="005875D6">
            <w:pPr>
              <w:pStyle w:val="TAC"/>
            </w:pPr>
          </w:p>
        </w:tc>
        <w:tc>
          <w:tcPr>
            <w:tcW w:w="1037" w:type="dxa"/>
          </w:tcPr>
          <w:p w14:paraId="0602D5C7" w14:textId="77777777" w:rsidR="001E489F" w:rsidRPr="002D0A28" w:rsidRDefault="001E489F" w:rsidP="005875D6">
            <w:pPr>
              <w:pStyle w:val="TAC"/>
            </w:pPr>
          </w:p>
        </w:tc>
        <w:tc>
          <w:tcPr>
            <w:tcW w:w="850" w:type="dxa"/>
          </w:tcPr>
          <w:p w14:paraId="35CFDED4" w14:textId="77777777" w:rsidR="001E489F" w:rsidRPr="002D0A28" w:rsidRDefault="001E489F" w:rsidP="005875D6">
            <w:pPr>
              <w:pStyle w:val="TAC"/>
            </w:pPr>
          </w:p>
        </w:tc>
        <w:tc>
          <w:tcPr>
            <w:tcW w:w="851" w:type="dxa"/>
          </w:tcPr>
          <w:p w14:paraId="02A432F3" w14:textId="77777777" w:rsidR="001E489F" w:rsidRPr="002D0A28" w:rsidRDefault="001E489F" w:rsidP="005875D6">
            <w:pPr>
              <w:pStyle w:val="TAC"/>
            </w:pPr>
          </w:p>
        </w:tc>
        <w:tc>
          <w:tcPr>
            <w:tcW w:w="1752" w:type="dxa"/>
          </w:tcPr>
          <w:p w14:paraId="70435623" w14:textId="77777777" w:rsidR="001E489F" w:rsidRPr="002D0A28" w:rsidRDefault="001E489F" w:rsidP="005875D6">
            <w:pPr>
              <w:pStyle w:val="TAC"/>
            </w:pPr>
          </w:p>
        </w:tc>
      </w:tr>
      <w:tr w:rsidR="001E489F" w:rsidRPr="002D0A28" w14:paraId="552F1957" w14:textId="77777777" w:rsidTr="005875D6">
        <w:trPr>
          <w:cantSplit/>
          <w:jc w:val="center"/>
        </w:trPr>
        <w:tc>
          <w:tcPr>
            <w:tcW w:w="1515" w:type="dxa"/>
            <w:tcBorders>
              <w:right w:val="single" w:sz="12" w:space="0" w:color="auto"/>
            </w:tcBorders>
          </w:tcPr>
          <w:p w14:paraId="296FE27F" w14:textId="77777777" w:rsidR="001E489F" w:rsidRPr="002D0A28" w:rsidRDefault="001E489F" w:rsidP="005875D6">
            <w:pPr>
              <w:pStyle w:val="TAH"/>
            </w:pPr>
            <w:r w:rsidRPr="002D0A28">
              <w:t>Don't know</w:t>
            </w:r>
          </w:p>
        </w:tc>
        <w:tc>
          <w:tcPr>
            <w:tcW w:w="1275" w:type="dxa"/>
            <w:tcBorders>
              <w:left w:val="nil"/>
            </w:tcBorders>
          </w:tcPr>
          <w:p w14:paraId="4450E978" w14:textId="253B7CFB" w:rsidR="001E489F" w:rsidRPr="002D0A28" w:rsidRDefault="003256BC" w:rsidP="005875D6">
            <w:pPr>
              <w:pStyle w:val="TAC"/>
              <w:rPr>
                <w:lang w:eastAsia="zh-CN"/>
              </w:rPr>
            </w:pPr>
            <w:r w:rsidRPr="00565182">
              <w:rPr>
                <w:rFonts w:hint="eastAsia"/>
                <w:lang w:eastAsia="zh-CN"/>
              </w:rPr>
              <w:t>X</w:t>
            </w:r>
          </w:p>
        </w:tc>
        <w:tc>
          <w:tcPr>
            <w:tcW w:w="1037" w:type="dxa"/>
          </w:tcPr>
          <w:p w14:paraId="6F19776F" w14:textId="77777777" w:rsidR="001E489F" w:rsidRPr="002D0A28" w:rsidRDefault="001E489F" w:rsidP="005875D6">
            <w:pPr>
              <w:pStyle w:val="TAC"/>
            </w:pPr>
          </w:p>
        </w:tc>
        <w:tc>
          <w:tcPr>
            <w:tcW w:w="850" w:type="dxa"/>
          </w:tcPr>
          <w:p w14:paraId="3F07CB2B" w14:textId="77777777" w:rsidR="001E489F" w:rsidRPr="002D0A28" w:rsidRDefault="001E489F" w:rsidP="005875D6">
            <w:pPr>
              <w:pStyle w:val="TAC"/>
            </w:pPr>
          </w:p>
        </w:tc>
        <w:tc>
          <w:tcPr>
            <w:tcW w:w="851" w:type="dxa"/>
          </w:tcPr>
          <w:p w14:paraId="290A158D" w14:textId="77777777" w:rsidR="001E489F" w:rsidRPr="002D0A28" w:rsidRDefault="001E489F" w:rsidP="005875D6">
            <w:pPr>
              <w:pStyle w:val="TAC"/>
            </w:pPr>
          </w:p>
        </w:tc>
        <w:tc>
          <w:tcPr>
            <w:tcW w:w="1752" w:type="dxa"/>
          </w:tcPr>
          <w:p w14:paraId="02E98F67" w14:textId="77777777" w:rsidR="001E489F" w:rsidRPr="002D0A28" w:rsidRDefault="001E489F" w:rsidP="005875D6">
            <w:pPr>
              <w:pStyle w:val="TAC"/>
            </w:pPr>
          </w:p>
        </w:tc>
      </w:tr>
    </w:tbl>
    <w:p w14:paraId="0AEBFDEC" w14:textId="77777777" w:rsidR="001E489F" w:rsidRPr="002D0A28" w:rsidRDefault="001E489F" w:rsidP="001E489F"/>
    <w:p w14:paraId="1A78ECA7" w14:textId="77777777"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2</w:t>
      </w:r>
      <w:r w:rsidRPr="002D0A28">
        <w:rPr>
          <w:b w:val="0"/>
          <w:sz w:val="36"/>
          <w:lang w:eastAsia="ja-JP"/>
        </w:rPr>
        <w:tab/>
        <w:t>Classification of the Work Item and linked work items</w:t>
      </w:r>
    </w:p>
    <w:p w14:paraId="2C1B72B3" w14:textId="77777777" w:rsidR="001E489F" w:rsidRPr="002D0A2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2D0A28">
        <w:rPr>
          <w:b w:val="0"/>
          <w:sz w:val="32"/>
          <w:lang w:eastAsia="ja-JP"/>
        </w:rPr>
        <w:t>2.1</w:t>
      </w:r>
      <w:r w:rsidRPr="002D0A28">
        <w:rPr>
          <w:b w:val="0"/>
          <w:sz w:val="32"/>
          <w:lang w:eastAsia="ja-JP"/>
        </w:rPr>
        <w:tab/>
        <w:t>Primary classification</w:t>
      </w:r>
    </w:p>
    <w:p w14:paraId="340C0110" w14:textId="77777777" w:rsidR="001E489F" w:rsidRPr="002D0A28" w:rsidRDefault="001E489F" w:rsidP="001E489F">
      <w:pPr>
        <w:pStyle w:val="3"/>
      </w:pPr>
      <w:r w:rsidRPr="002D0A28">
        <w:t>This work item is a …</w:t>
      </w:r>
    </w:p>
    <w:p w14:paraId="4B0899D6" w14:textId="286D6503" w:rsidR="007861B8" w:rsidRPr="002D0A28"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2D0A28" w14:paraId="2F643D0D" w14:textId="77777777" w:rsidTr="005875D6">
        <w:trPr>
          <w:cantSplit/>
          <w:jc w:val="center"/>
        </w:trPr>
        <w:tc>
          <w:tcPr>
            <w:tcW w:w="452" w:type="dxa"/>
          </w:tcPr>
          <w:p w14:paraId="24027F16" w14:textId="53421005" w:rsidR="007861B8" w:rsidRPr="002D0A28" w:rsidRDefault="0000765F" w:rsidP="005875D6">
            <w:pPr>
              <w:pStyle w:val="TAC"/>
              <w:rPr>
                <w:lang w:eastAsia="zh-CN"/>
              </w:rPr>
            </w:pPr>
            <w:r w:rsidRPr="002D0A28">
              <w:rPr>
                <w:lang w:eastAsia="zh-CN"/>
              </w:rPr>
              <w:t>X</w:t>
            </w:r>
          </w:p>
        </w:tc>
        <w:tc>
          <w:tcPr>
            <w:tcW w:w="2917" w:type="dxa"/>
            <w:shd w:val="clear" w:color="auto" w:fill="E0E0E0"/>
          </w:tcPr>
          <w:p w14:paraId="0ED22864" w14:textId="40716C1E" w:rsidR="007861B8" w:rsidRPr="002D0A28" w:rsidRDefault="007861B8" w:rsidP="005875D6">
            <w:pPr>
              <w:pStyle w:val="TAH"/>
              <w:ind w:right="-99"/>
              <w:jc w:val="left"/>
              <w:rPr>
                <w:b w:val="0"/>
                <w:bCs/>
                <w:color w:val="0000FF"/>
              </w:rPr>
            </w:pPr>
            <w:r w:rsidRPr="002D0A28">
              <w:rPr>
                <w:b w:val="0"/>
                <w:bCs/>
                <w:color w:val="0000FF"/>
                <w:sz w:val="20"/>
              </w:rPr>
              <w:t xml:space="preserve">Study </w:t>
            </w:r>
          </w:p>
        </w:tc>
      </w:tr>
      <w:tr w:rsidR="007861B8" w:rsidRPr="002D0A28" w14:paraId="1C6330D2" w14:textId="77777777" w:rsidTr="005875D6">
        <w:trPr>
          <w:cantSplit/>
          <w:jc w:val="center"/>
        </w:trPr>
        <w:tc>
          <w:tcPr>
            <w:tcW w:w="452" w:type="dxa"/>
          </w:tcPr>
          <w:p w14:paraId="3386E275" w14:textId="77777777" w:rsidR="007861B8" w:rsidRPr="002D0A28" w:rsidRDefault="007861B8" w:rsidP="005875D6">
            <w:pPr>
              <w:pStyle w:val="TAC"/>
            </w:pPr>
          </w:p>
        </w:tc>
        <w:tc>
          <w:tcPr>
            <w:tcW w:w="2917" w:type="dxa"/>
            <w:shd w:val="clear" w:color="auto" w:fill="E0E0E0"/>
          </w:tcPr>
          <w:p w14:paraId="58AA67F6" w14:textId="77777777" w:rsidR="007861B8" w:rsidRPr="002D0A28" w:rsidRDefault="007861B8" w:rsidP="005875D6">
            <w:pPr>
              <w:pStyle w:val="TAH"/>
              <w:ind w:right="-99"/>
              <w:jc w:val="left"/>
              <w:rPr>
                <w:b w:val="0"/>
                <w:bCs/>
                <w:color w:val="auto"/>
              </w:rPr>
            </w:pPr>
            <w:r w:rsidRPr="002D0A28">
              <w:rPr>
                <w:b w:val="0"/>
                <w:bCs/>
                <w:color w:val="auto"/>
                <w:sz w:val="20"/>
              </w:rPr>
              <w:t>Normative – Stage 1</w:t>
            </w:r>
          </w:p>
        </w:tc>
      </w:tr>
      <w:tr w:rsidR="007861B8" w:rsidRPr="002D0A28" w14:paraId="07A6662E" w14:textId="77777777" w:rsidTr="005875D6">
        <w:trPr>
          <w:cantSplit/>
          <w:jc w:val="center"/>
        </w:trPr>
        <w:tc>
          <w:tcPr>
            <w:tcW w:w="452" w:type="dxa"/>
          </w:tcPr>
          <w:p w14:paraId="2454A3B6" w14:textId="77777777" w:rsidR="007861B8" w:rsidRPr="002D0A28" w:rsidRDefault="007861B8" w:rsidP="005875D6">
            <w:pPr>
              <w:pStyle w:val="TAC"/>
            </w:pPr>
          </w:p>
        </w:tc>
        <w:tc>
          <w:tcPr>
            <w:tcW w:w="2917" w:type="dxa"/>
            <w:shd w:val="clear" w:color="auto" w:fill="E0E0E0"/>
          </w:tcPr>
          <w:p w14:paraId="5E19322A" w14:textId="77777777" w:rsidR="007861B8" w:rsidRPr="002D0A28" w:rsidRDefault="007861B8" w:rsidP="005875D6">
            <w:pPr>
              <w:pStyle w:val="TAH"/>
              <w:ind w:right="-99"/>
              <w:jc w:val="left"/>
              <w:rPr>
                <w:b w:val="0"/>
                <w:bCs/>
                <w:color w:val="auto"/>
              </w:rPr>
            </w:pPr>
            <w:r w:rsidRPr="002D0A28">
              <w:rPr>
                <w:b w:val="0"/>
                <w:bCs/>
                <w:color w:val="auto"/>
                <w:sz w:val="20"/>
              </w:rPr>
              <w:t>Normative – Stage 2</w:t>
            </w:r>
          </w:p>
        </w:tc>
      </w:tr>
      <w:tr w:rsidR="007861B8" w:rsidRPr="002D0A28" w14:paraId="3FA3CD8A" w14:textId="77777777" w:rsidTr="005875D6">
        <w:trPr>
          <w:cantSplit/>
          <w:jc w:val="center"/>
        </w:trPr>
        <w:tc>
          <w:tcPr>
            <w:tcW w:w="452" w:type="dxa"/>
          </w:tcPr>
          <w:p w14:paraId="15AA9BED" w14:textId="77777777" w:rsidR="007861B8" w:rsidRPr="002D0A28" w:rsidRDefault="007861B8" w:rsidP="005875D6">
            <w:pPr>
              <w:pStyle w:val="TAC"/>
            </w:pPr>
          </w:p>
        </w:tc>
        <w:tc>
          <w:tcPr>
            <w:tcW w:w="2917" w:type="dxa"/>
            <w:shd w:val="clear" w:color="auto" w:fill="E0E0E0"/>
          </w:tcPr>
          <w:p w14:paraId="4D2C82D4" w14:textId="77777777" w:rsidR="007861B8" w:rsidRPr="002D0A28" w:rsidRDefault="007861B8" w:rsidP="005875D6">
            <w:pPr>
              <w:pStyle w:val="TAH"/>
              <w:ind w:right="-99"/>
              <w:jc w:val="left"/>
              <w:rPr>
                <w:b w:val="0"/>
                <w:bCs/>
                <w:color w:val="auto"/>
              </w:rPr>
            </w:pPr>
            <w:r w:rsidRPr="002D0A28">
              <w:rPr>
                <w:b w:val="0"/>
                <w:bCs/>
                <w:color w:val="auto"/>
                <w:sz w:val="20"/>
              </w:rPr>
              <w:t>Normative – Stage 3</w:t>
            </w:r>
          </w:p>
        </w:tc>
      </w:tr>
      <w:tr w:rsidR="007861B8" w:rsidRPr="002D0A28" w14:paraId="24494143" w14:textId="77777777" w:rsidTr="005875D6">
        <w:trPr>
          <w:cantSplit/>
          <w:jc w:val="center"/>
        </w:trPr>
        <w:tc>
          <w:tcPr>
            <w:tcW w:w="452" w:type="dxa"/>
          </w:tcPr>
          <w:p w14:paraId="0A110EC3" w14:textId="77777777" w:rsidR="007861B8" w:rsidRPr="002D0A28" w:rsidRDefault="007861B8" w:rsidP="005875D6">
            <w:pPr>
              <w:pStyle w:val="TAC"/>
            </w:pPr>
          </w:p>
        </w:tc>
        <w:tc>
          <w:tcPr>
            <w:tcW w:w="2917" w:type="dxa"/>
            <w:shd w:val="clear" w:color="auto" w:fill="E0E0E0"/>
          </w:tcPr>
          <w:p w14:paraId="4B700A55" w14:textId="77777777" w:rsidR="007861B8" w:rsidRPr="002D0A28" w:rsidRDefault="007861B8" w:rsidP="005875D6">
            <w:pPr>
              <w:pStyle w:val="TAH"/>
              <w:ind w:right="-99"/>
              <w:jc w:val="left"/>
              <w:rPr>
                <w:b w:val="0"/>
                <w:bCs/>
                <w:color w:val="auto"/>
              </w:rPr>
            </w:pPr>
            <w:r w:rsidRPr="002D0A28">
              <w:rPr>
                <w:b w:val="0"/>
                <w:bCs/>
                <w:color w:val="auto"/>
                <w:sz w:val="20"/>
              </w:rPr>
              <w:t>Normative – Other*</w:t>
            </w:r>
          </w:p>
        </w:tc>
      </w:tr>
    </w:tbl>
    <w:p w14:paraId="29596DC6" w14:textId="5A4D976F" w:rsidR="007861B8" w:rsidRPr="002D0A28" w:rsidRDefault="007861B8" w:rsidP="007861B8">
      <w:pPr>
        <w:ind w:right="-99"/>
        <w:rPr>
          <w:b/>
        </w:rPr>
      </w:pPr>
      <w:r w:rsidRPr="002D0A28">
        <w:rPr>
          <w:b/>
        </w:rPr>
        <w:t xml:space="preserve">* Other = </w:t>
      </w:r>
      <w:r w:rsidR="00B63284" w:rsidRPr="002D0A28">
        <w:rPr>
          <w:b/>
        </w:rPr>
        <w:t xml:space="preserve">e.g. </w:t>
      </w:r>
      <w:r w:rsidRPr="002D0A28">
        <w:rPr>
          <w:b/>
        </w:rPr>
        <w:t>testing</w:t>
      </w:r>
    </w:p>
    <w:p w14:paraId="4028CBD7" w14:textId="77777777" w:rsidR="001E489F" w:rsidRPr="002D0A28" w:rsidRDefault="001E489F" w:rsidP="001E489F">
      <w:pPr>
        <w:ind w:right="-99"/>
        <w:rPr>
          <w:b/>
        </w:rPr>
      </w:pPr>
    </w:p>
    <w:p w14:paraId="7820CC98" w14:textId="77777777" w:rsidR="001E489F" w:rsidRPr="002D0A2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2D0A28">
        <w:rPr>
          <w:b w:val="0"/>
          <w:sz w:val="32"/>
          <w:lang w:eastAsia="ja-JP"/>
        </w:rPr>
        <w:lastRenderedPageBreak/>
        <w:t>2.2</w:t>
      </w:r>
      <w:r w:rsidRPr="002D0A28">
        <w:rPr>
          <w:b w:val="0"/>
          <w:sz w:val="32"/>
          <w:lang w:eastAsia="ja-JP"/>
        </w:rPr>
        <w:tab/>
        <w:t>Parent Work Item</w:t>
      </w:r>
    </w:p>
    <w:p w14:paraId="1D55ED17" w14:textId="77777777" w:rsidR="001E489F" w:rsidRPr="002D0A28" w:rsidRDefault="001E489F" w:rsidP="001E489F">
      <w:pPr>
        <w:pStyle w:val="Guidance"/>
      </w:pPr>
      <w:r w:rsidRPr="002D0A28">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2D0A28">
        <w:t>. }</w:t>
      </w:r>
      <w:proofErr w:type="gramEnd"/>
    </w:p>
    <w:p w14:paraId="0475473A" w14:textId="77777777" w:rsidR="001E489F" w:rsidRPr="002D0A28" w:rsidRDefault="001E489F" w:rsidP="001E489F">
      <w:pPr>
        <w:pStyle w:val="Guidance"/>
      </w:pPr>
      <w:r w:rsidRPr="002D0A28">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2D0A28" w:rsidRDefault="001E489F" w:rsidP="001E489F">
      <w:r w:rsidRPr="002D0A28">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560"/>
        <w:gridCol w:w="1559"/>
        <w:gridCol w:w="4501"/>
      </w:tblGrid>
      <w:tr w:rsidR="001E489F" w:rsidRPr="002D0A28" w14:paraId="3C7FF478" w14:textId="77777777" w:rsidTr="005875D6">
        <w:trPr>
          <w:cantSplit/>
          <w:jc w:val="center"/>
        </w:trPr>
        <w:tc>
          <w:tcPr>
            <w:tcW w:w="9313" w:type="dxa"/>
            <w:gridSpan w:val="4"/>
            <w:shd w:val="clear" w:color="auto" w:fill="E0E0E0"/>
          </w:tcPr>
          <w:p w14:paraId="2DFF76DE" w14:textId="77777777" w:rsidR="001E489F" w:rsidRPr="002D0A28" w:rsidRDefault="001E489F" w:rsidP="005875D6">
            <w:pPr>
              <w:pStyle w:val="TAH"/>
              <w:ind w:right="-99"/>
              <w:jc w:val="left"/>
            </w:pPr>
            <w:r w:rsidRPr="002D0A28">
              <w:t xml:space="preserve">Parent Work / Study Items </w:t>
            </w:r>
          </w:p>
        </w:tc>
      </w:tr>
      <w:tr w:rsidR="001E489F" w:rsidRPr="002D0A28" w14:paraId="747C89BC" w14:textId="77777777" w:rsidTr="00B774AF">
        <w:trPr>
          <w:cantSplit/>
          <w:jc w:val="center"/>
        </w:trPr>
        <w:tc>
          <w:tcPr>
            <w:tcW w:w="1693" w:type="dxa"/>
            <w:shd w:val="clear" w:color="auto" w:fill="E0E0E0"/>
          </w:tcPr>
          <w:p w14:paraId="13D286EC" w14:textId="77777777" w:rsidR="001E489F" w:rsidRPr="002D0A28" w:rsidDel="00C02DF6" w:rsidRDefault="001E489F" w:rsidP="005875D6">
            <w:pPr>
              <w:pStyle w:val="TAH"/>
              <w:ind w:right="-99"/>
              <w:jc w:val="left"/>
            </w:pPr>
            <w:r w:rsidRPr="002D0A28">
              <w:t>Acronym</w:t>
            </w:r>
          </w:p>
        </w:tc>
        <w:tc>
          <w:tcPr>
            <w:tcW w:w="1560" w:type="dxa"/>
            <w:shd w:val="clear" w:color="auto" w:fill="E0E0E0"/>
          </w:tcPr>
          <w:p w14:paraId="0E8ED1B9" w14:textId="77777777" w:rsidR="001E489F" w:rsidRPr="002D0A28" w:rsidDel="00C02DF6" w:rsidRDefault="001E489F" w:rsidP="005875D6">
            <w:pPr>
              <w:pStyle w:val="TAH"/>
              <w:ind w:right="-99"/>
              <w:jc w:val="left"/>
            </w:pPr>
            <w:r w:rsidRPr="002D0A28">
              <w:t>Working Group</w:t>
            </w:r>
          </w:p>
        </w:tc>
        <w:tc>
          <w:tcPr>
            <w:tcW w:w="1559" w:type="dxa"/>
            <w:shd w:val="clear" w:color="auto" w:fill="E0E0E0"/>
          </w:tcPr>
          <w:p w14:paraId="18104C59" w14:textId="77777777" w:rsidR="001E489F" w:rsidRPr="002D0A28" w:rsidRDefault="001E489F" w:rsidP="005875D6">
            <w:pPr>
              <w:pStyle w:val="TAH"/>
              <w:ind w:right="-99"/>
              <w:jc w:val="left"/>
            </w:pPr>
            <w:r w:rsidRPr="002D0A28">
              <w:t>Unique ID</w:t>
            </w:r>
          </w:p>
        </w:tc>
        <w:tc>
          <w:tcPr>
            <w:tcW w:w="4501" w:type="dxa"/>
            <w:shd w:val="clear" w:color="auto" w:fill="E0E0E0"/>
          </w:tcPr>
          <w:p w14:paraId="444DB744" w14:textId="77777777" w:rsidR="001E489F" w:rsidRPr="002D0A28" w:rsidRDefault="001E489F" w:rsidP="005875D6">
            <w:pPr>
              <w:pStyle w:val="TAH"/>
              <w:ind w:right="-99"/>
              <w:jc w:val="left"/>
            </w:pPr>
            <w:r w:rsidRPr="002D0A28">
              <w:t>Title (as in 3GPP Work Plan)</w:t>
            </w:r>
          </w:p>
        </w:tc>
      </w:tr>
      <w:tr w:rsidR="00763926" w:rsidRPr="002D0A28" w14:paraId="1326EDDC" w14:textId="77777777" w:rsidTr="00B774AF">
        <w:trPr>
          <w:cantSplit/>
          <w:jc w:val="center"/>
        </w:trPr>
        <w:tc>
          <w:tcPr>
            <w:tcW w:w="1693" w:type="dxa"/>
          </w:tcPr>
          <w:p w14:paraId="68BCEFEC" w14:textId="0F5F83EE" w:rsidR="00763926" w:rsidRPr="002D0A28" w:rsidRDefault="00763926" w:rsidP="00763926">
            <w:pPr>
              <w:pStyle w:val="TAL"/>
            </w:pPr>
            <w:proofErr w:type="spellStart"/>
            <w:r w:rsidRPr="002D0A28">
              <w:rPr>
                <w:lang w:eastAsia="zh-CN"/>
              </w:rPr>
              <w:t>FS_AmbientIoT</w:t>
            </w:r>
            <w:proofErr w:type="spellEnd"/>
          </w:p>
        </w:tc>
        <w:tc>
          <w:tcPr>
            <w:tcW w:w="1560" w:type="dxa"/>
          </w:tcPr>
          <w:p w14:paraId="334D300A" w14:textId="5E54F2FD" w:rsidR="00763926" w:rsidRPr="002D0A28" w:rsidRDefault="00763926" w:rsidP="00763926">
            <w:pPr>
              <w:pStyle w:val="TAL"/>
            </w:pPr>
            <w:r w:rsidRPr="002D0A28">
              <w:rPr>
                <w:lang w:eastAsia="zh-CN"/>
              </w:rPr>
              <w:t>SA1</w:t>
            </w:r>
          </w:p>
        </w:tc>
        <w:tc>
          <w:tcPr>
            <w:tcW w:w="1559" w:type="dxa"/>
          </w:tcPr>
          <w:p w14:paraId="3338BA6A" w14:textId="7BFAB038" w:rsidR="00763926" w:rsidRPr="002D0A28" w:rsidRDefault="00763926" w:rsidP="00763926">
            <w:pPr>
              <w:pStyle w:val="TAL"/>
            </w:pPr>
            <w:r w:rsidRPr="002D0A28">
              <w:rPr>
                <w:lang w:eastAsia="zh-CN"/>
              </w:rPr>
              <w:t>950004</w:t>
            </w:r>
          </w:p>
        </w:tc>
        <w:tc>
          <w:tcPr>
            <w:tcW w:w="4501" w:type="dxa"/>
          </w:tcPr>
          <w:p w14:paraId="225432A0" w14:textId="5B474C27" w:rsidR="00763926" w:rsidRPr="002D0A28" w:rsidRDefault="00763926" w:rsidP="00763926">
            <w:pPr>
              <w:pStyle w:val="TAL"/>
            </w:pPr>
            <w:r w:rsidRPr="002D0A28">
              <w:t>Study on Ambient power-enabled Internet of Things</w:t>
            </w:r>
          </w:p>
        </w:tc>
      </w:tr>
      <w:tr w:rsidR="00763926" w:rsidRPr="002D0A28" w14:paraId="3CAF3D88" w14:textId="77777777" w:rsidTr="00B774AF">
        <w:trPr>
          <w:cantSplit/>
          <w:jc w:val="center"/>
        </w:trPr>
        <w:tc>
          <w:tcPr>
            <w:tcW w:w="1693" w:type="dxa"/>
          </w:tcPr>
          <w:p w14:paraId="1D879C77" w14:textId="709BB699" w:rsidR="00763926" w:rsidRPr="002D0A28" w:rsidRDefault="00763926" w:rsidP="00763926">
            <w:pPr>
              <w:pStyle w:val="TAL"/>
              <w:rPr>
                <w:lang w:eastAsia="zh-CN"/>
              </w:rPr>
            </w:pPr>
            <w:proofErr w:type="spellStart"/>
            <w:r w:rsidRPr="002D0A28">
              <w:rPr>
                <w:lang w:eastAsia="zh-CN"/>
              </w:rPr>
              <w:t>FS_Ambient_IoT_RAN</w:t>
            </w:r>
            <w:proofErr w:type="spellEnd"/>
          </w:p>
        </w:tc>
        <w:tc>
          <w:tcPr>
            <w:tcW w:w="1560" w:type="dxa"/>
          </w:tcPr>
          <w:p w14:paraId="768A3B99" w14:textId="20B90352" w:rsidR="00763926" w:rsidRPr="002D0A28" w:rsidRDefault="00763926" w:rsidP="00763926">
            <w:pPr>
              <w:pStyle w:val="TAL"/>
              <w:rPr>
                <w:lang w:eastAsia="zh-CN"/>
              </w:rPr>
            </w:pPr>
            <w:r w:rsidRPr="002D0A28">
              <w:rPr>
                <w:lang w:eastAsia="zh-CN"/>
              </w:rPr>
              <w:t>RAN plenary</w:t>
            </w:r>
          </w:p>
        </w:tc>
        <w:tc>
          <w:tcPr>
            <w:tcW w:w="1559" w:type="dxa"/>
          </w:tcPr>
          <w:p w14:paraId="301D4987" w14:textId="74C11E74" w:rsidR="00763926" w:rsidRPr="002D0A28" w:rsidRDefault="00763926" w:rsidP="00763926">
            <w:pPr>
              <w:pStyle w:val="TAL"/>
              <w:rPr>
                <w:lang w:eastAsia="zh-CN"/>
              </w:rPr>
            </w:pPr>
            <w:r w:rsidRPr="002D0A28">
              <w:rPr>
                <w:lang w:eastAsia="zh-CN"/>
              </w:rPr>
              <w:t>970078</w:t>
            </w:r>
          </w:p>
        </w:tc>
        <w:tc>
          <w:tcPr>
            <w:tcW w:w="4501" w:type="dxa"/>
          </w:tcPr>
          <w:p w14:paraId="6E9A9E13" w14:textId="2FBA34CA" w:rsidR="00763926" w:rsidRPr="002D0A28" w:rsidRDefault="00763926" w:rsidP="00763926">
            <w:pPr>
              <w:pStyle w:val="TAL"/>
            </w:pPr>
            <w:r w:rsidRPr="002D0A28">
              <w:t>Study on Ambient IoT (Internet of Things) in RAN</w:t>
            </w:r>
          </w:p>
        </w:tc>
      </w:tr>
    </w:tbl>
    <w:p w14:paraId="577FBA35" w14:textId="77777777" w:rsidR="001E489F" w:rsidRPr="002D0A28" w:rsidRDefault="001E489F" w:rsidP="001E489F"/>
    <w:p w14:paraId="5A176050" w14:textId="77777777" w:rsidR="001E489F" w:rsidRPr="002D0A2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2D0A28">
        <w:rPr>
          <w:rFonts w:ascii="Arial" w:hAnsi="Arial"/>
          <w:sz w:val="28"/>
          <w:lang w:eastAsia="ja-JP"/>
        </w:rPr>
        <w:t>2.3</w:t>
      </w:r>
      <w:r w:rsidRPr="002D0A28">
        <w:rPr>
          <w:rFonts w:ascii="Arial" w:hAnsi="Arial"/>
          <w:sz w:val="28"/>
          <w:lang w:eastAsia="ja-JP"/>
        </w:rPr>
        <w:tab/>
        <w:t>Other related Work Items and dependencies</w:t>
      </w:r>
    </w:p>
    <w:p w14:paraId="4DD6CDD4" w14:textId="77777777" w:rsidR="001E489F" w:rsidRPr="002D0A28" w:rsidRDefault="001E489F" w:rsidP="001E489F">
      <w:pPr>
        <w:pStyle w:val="Guidance"/>
      </w:pPr>
      <w:r w:rsidRPr="002D0A28">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2D0A28" w14:paraId="41F645CA" w14:textId="77777777" w:rsidTr="005875D6">
        <w:trPr>
          <w:cantSplit/>
          <w:jc w:val="center"/>
        </w:trPr>
        <w:tc>
          <w:tcPr>
            <w:tcW w:w="9526" w:type="dxa"/>
            <w:gridSpan w:val="3"/>
            <w:shd w:val="clear" w:color="auto" w:fill="E0E0E0"/>
          </w:tcPr>
          <w:p w14:paraId="44A32604" w14:textId="77777777" w:rsidR="001E489F" w:rsidRPr="002D0A28" w:rsidRDefault="001E489F" w:rsidP="005875D6">
            <w:pPr>
              <w:pStyle w:val="TAH"/>
            </w:pPr>
            <w:r w:rsidRPr="002D0A28">
              <w:t>Other related Work /Study Items (if any)</w:t>
            </w:r>
          </w:p>
        </w:tc>
      </w:tr>
      <w:tr w:rsidR="001E489F" w:rsidRPr="002D0A28" w14:paraId="73374411" w14:textId="77777777" w:rsidTr="005875D6">
        <w:trPr>
          <w:cantSplit/>
          <w:jc w:val="center"/>
        </w:trPr>
        <w:tc>
          <w:tcPr>
            <w:tcW w:w="1101" w:type="dxa"/>
            <w:shd w:val="clear" w:color="auto" w:fill="E0E0E0"/>
          </w:tcPr>
          <w:p w14:paraId="1FE02429" w14:textId="77777777" w:rsidR="001E489F" w:rsidRPr="002D0A28" w:rsidRDefault="001E489F" w:rsidP="005875D6">
            <w:pPr>
              <w:pStyle w:val="TAH"/>
            </w:pPr>
            <w:r w:rsidRPr="002D0A28">
              <w:t>Unique ID</w:t>
            </w:r>
          </w:p>
        </w:tc>
        <w:tc>
          <w:tcPr>
            <w:tcW w:w="3326" w:type="dxa"/>
            <w:shd w:val="clear" w:color="auto" w:fill="E0E0E0"/>
          </w:tcPr>
          <w:p w14:paraId="74D80133" w14:textId="77777777" w:rsidR="001E489F" w:rsidRPr="002D0A28" w:rsidRDefault="001E489F" w:rsidP="005875D6">
            <w:pPr>
              <w:pStyle w:val="TAH"/>
            </w:pPr>
            <w:r w:rsidRPr="002D0A28">
              <w:t>Title</w:t>
            </w:r>
          </w:p>
        </w:tc>
        <w:tc>
          <w:tcPr>
            <w:tcW w:w="5099" w:type="dxa"/>
            <w:shd w:val="clear" w:color="auto" w:fill="E0E0E0"/>
          </w:tcPr>
          <w:p w14:paraId="1DB2E63C" w14:textId="77777777" w:rsidR="001E489F" w:rsidRPr="002D0A28" w:rsidRDefault="001E489F" w:rsidP="005875D6">
            <w:pPr>
              <w:pStyle w:val="TAH"/>
            </w:pPr>
            <w:r w:rsidRPr="002D0A28">
              <w:t>Nature of relationship</w:t>
            </w:r>
          </w:p>
        </w:tc>
      </w:tr>
      <w:tr w:rsidR="001E489F" w:rsidRPr="002D0A28" w14:paraId="0B66CC3F" w14:textId="77777777" w:rsidTr="005875D6">
        <w:trPr>
          <w:cantSplit/>
          <w:jc w:val="center"/>
        </w:trPr>
        <w:tc>
          <w:tcPr>
            <w:tcW w:w="1101" w:type="dxa"/>
          </w:tcPr>
          <w:p w14:paraId="2A3B29D4" w14:textId="77777777" w:rsidR="001E489F" w:rsidRPr="002D0A28" w:rsidRDefault="001E489F" w:rsidP="005875D6">
            <w:pPr>
              <w:pStyle w:val="TAL"/>
            </w:pPr>
          </w:p>
        </w:tc>
        <w:tc>
          <w:tcPr>
            <w:tcW w:w="3326" w:type="dxa"/>
          </w:tcPr>
          <w:p w14:paraId="3AC061FD" w14:textId="77777777" w:rsidR="001E489F" w:rsidRPr="002D0A28" w:rsidRDefault="001E489F" w:rsidP="005875D6">
            <w:pPr>
              <w:pStyle w:val="TAL"/>
            </w:pPr>
          </w:p>
        </w:tc>
        <w:tc>
          <w:tcPr>
            <w:tcW w:w="5099" w:type="dxa"/>
          </w:tcPr>
          <w:p w14:paraId="017BF4B1" w14:textId="77777777" w:rsidR="001E489F" w:rsidRPr="002D0A28" w:rsidRDefault="001E489F" w:rsidP="005875D6">
            <w:pPr>
              <w:pStyle w:val="Guidance"/>
            </w:pPr>
            <w:r w:rsidRPr="002D0A28">
              <w:t xml:space="preserve">{optional free text} </w:t>
            </w:r>
          </w:p>
        </w:tc>
      </w:tr>
    </w:tbl>
    <w:p w14:paraId="01B64B3B" w14:textId="77777777" w:rsidR="001E489F" w:rsidRPr="002D0A28" w:rsidRDefault="001E489F" w:rsidP="001E489F">
      <w:pPr>
        <w:pStyle w:val="FP"/>
      </w:pPr>
    </w:p>
    <w:p w14:paraId="4970DA35" w14:textId="77777777" w:rsidR="001E489F" w:rsidRPr="002D0A28" w:rsidRDefault="001E489F" w:rsidP="001E489F">
      <w:pPr>
        <w:rPr>
          <w:b/>
          <w:bCs/>
        </w:rPr>
      </w:pPr>
      <w:r w:rsidRPr="002D0A28">
        <w:rPr>
          <w:b/>
          <w:bCs/>
        </w:rPr>
        <w:t>Dependency on non-3GPP (draft) specification:</w:t>
      </w:r>
    </w:p>
    <w:p w14:paraId="096FF532" w14:textId="77777777" w:rsidR="001E489F" w:rsidRPr="002D0A28" w:rsidRDefault="001E489F" w:rsidP="001E489F">
      <w:pPr>
        <w:pStyle w:val="Guidance"/>
      </w:pPr>
      <w:r w:rsidRPr="002D0A28">
        <w:t>{This section is to be typically used to identify the IETF dependencies. Delete the header "Dependency on non-3GPP (draft) specification:" if no such dependency}</w:t>
      </w:r>
    </w:p>
    <w:p w14:paraId="271E2800" w14:textId="77777777"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3</w:t>
      </w:r>
      <w:r w:rsidRPr="002D0A28">
        <w:rPr>
          <w:b w:val="0"/>
          <w:sz w:val="36"/>
          <w:lang w:eastAsia="ja-JP"/>
        </w:rPr>
        <w:tab/>
        <w:t>Justification</w:t>
      </w:r>
    </w:p>
    <w:p w14:paraId="5D9DA30A" w14:textId="77777777" w:rsidR="00763926" w:rsidRPr="002D0A28" w:rsidRDefault="00763926" w:rsidP="00763926">
      <w:pPr>
        <w:spacing w:beforeLines="50" w:before="120"/>
        <w:jc w:val="both"/>
        <w:rPr>
          <w:lang w:eastAsia="zh-CN"/>
        </w:rPr>
      </w:pPr>
      <w:r w:rsidRPr="002D0A28">
        <w:rPr>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0384945F" w14:textId="77777777" w:rsidR="00763926" w:rsidRPr="002D0A28" w:rsidRDefault="00763926" w:rsidP="00763926">
      <w:pPr>
        <w:spacing w:beforeLines="50" w:before="120"/>
        <w:jc w:val="both"/>
        <w:rPr>
          <w:lang w:eastAsia="zh-CN"/>
        </w:rPr>
      </w:pPr>
      <w:bookmarkStart w:id="0" w:name="_Hlk88813982"/>
      <w:r w:rsidRPr="002D0A28">
        <w:rPr>
          <w:lang w:eastAsia="zh-CN"/>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sidRPr="002D0A28">
        <w:t>with no energy storage capability</w:t>
      </w:r>
      <w:r w:rsidRPr="002D0A28">
        <w:rPr>
          <w:lang w:eastAsia="zh-CN"/>
        </w:rPr>
        <w:t xml:space="preserve"> or devices with energy storage that do not need to be replaced or recharged manually. The form factor of such devices must be reasonably small </w:t>
      </w:r>
      <w:r w:rsidRPr="002D0A28">
        <w:rPr>
          <w:rFonts w:eastAsia="宋体"/>
          <w:lang w:eastAsia="zh-CN"/>
        </w:rPr>
        <w:t>to convey the validity of target use cases</w:t>
      </w:r>
      <w:r w:rsidRPr="002D0A28">
        <w:rPr>
          <w:lang w:eastAsia="zh-CN"/>
        </w:rPr>
        <w:t xml:space="preserve">. </w:t>
      </w:r>
      <w:bookmarkEnd w:id="0"/>
    </w:p>
    <w:p w14:paraId="103CBCE8" w14:textId="2EB75066" w:rsidR="00763926" w:rsidRPr="002D0A28" w:rsidRDefault="00763926" w:rsidP="00763926">
      <w:pPr>
        <w:spacing w:beforeLines="50" w:before="120"/>
        <w:jc w:val="both"/>
        <w:rPr>
          <w:rFonts w:eastAsia="等线"/>
        </w:rPr>
      </w:pPr>
      <w:r w:rsidRPr="002D0A28">
        <w:rPr>
          <w:lang w:eastAsia="zh-CN"/>
        </w:rPr>
        <w:t xml:space="preserve">TR 22.840 is being developed by SA1 to capture </w:t>
      </w:r>
      <w:r w:rsidRPr="002D0A28">
        <w:rPr>
          <w:rFonts w:eastAsia="等线"/>
        </w:rPr>
        <w:t xml:space="preserve">use cases, traffic scenarios, device constraints of ambient power-enabled Internet of Things and identify new potential service requirements as well as new KPIs. </w:t>
      </w:r>
      <w:r w:rsidRPr="002D0A28">
        <w:rPr>
          <w:rFonts w:eastAsia="宋体"/>
          <w:bCs/>
          <w:lang w:eastAsia="zh-CN"/>
        </w:rPr>
        <w:t>SA1 are considering devices being either battery-less or with limited energy storage capability (i.e., using a capacitor)</w:t>
      </w:r>
      <w:r w:rsidRPr="002D0A28">
        <w:rPr>
          <w:rFonts w:eastAsia="等线"/>
        </w:rPr>
        <w:t xml:space="preserve"> and the energy is provided through the harvesting of radio waves, light, motion, heat, or any other power source that could be seen suitable. SA1 Ambient I</w:t>
      </w:r>
      <w:r w:rsidR="00B774AF" w:rsidRPr="002D0A28">
        <w:rPr>
          <w:rFonts w:eastAsia="等线"/>
        </w:rPr>
        <w:t>o</w:t>
      </w:r>
      <w:r w:rsidRPr="002D0A28">
        <w:rPr>
          <w:rFonts w:eastAsia="等线"/>
        </w:rPr>
        <w:t xml:space="preserve">T Study has completed 80% by Q1, 2023 and is planned to </w:t>
      </w:r>
      <w:r w:rsidR="00AB377A" w:rsidRPr="002D0A28">
        <w:rPr>
          <w:rFonts w:eastAsia="等线"/>
        </w:rPr>
        <w:t xml:space="preserve">send </w:t>
      </w:r>
      <w:r w:rsidR="00AB377A" w:rsidRPr="002D0A28">
        <w:rPr>
          <w:rFonts w:eastAsia="等线"/>
          <w:lang w:eastAsia="zh-CN"/>
        </w:rPr>
        <w:t xml:space="preserve">TR for approval in </w:t>
      </w:r>
      <w:r w:rsidR="00AB377A" w:rsidRPr="002D0A28">
        <w:rPr>
          <w:rFonts w:eastAsia="等线"/>
        </w:rPr>
        <w:t>June, 2023 (SA#100).</w:t>
      </w:r>
    </w:p>
    <w:p w14:paraId="63DDE081" w14:textId="7D25225B" w:rsidR="00763926" w:rsidRPr="002D0A28" w:rsidRDefault="00763926" w:rsidP="00763926">
      <w:pPr>
        <w:spacing w:beforeLines="50" w:before="120"/>
        <w:jc w:val="both"/>
        <w:rPr>
          <w:lang w:eastAsia="zh-CN"/>
        </w:rPr>
      </w:pPr>
      <w:r w:rsidRPr="002D0A28">
        <w:rPr>
          <w:lang w:eastAsia="zh-CN"/>
        </w:rPr>
        <w:t>Considering the limited size and complexity required by practical applications for battery</w:t>
      </w:r>
      <w:r w:rsidR="00AB377A" w:rsidRPr="002D0A28">
        <w:rPr>
          <w:lang w:eastAsia="zh-CN"/>
        </w:rPr>
        <w:t>-</w:t>
      </w:r>
      <w:r w:rsidRPr="002D0A28">
        <w:rPr>
          <w:lang w:eastAsia="zh-CN"/>
        </w:rPr>
        <w:t xml:space="preserve">less devices </w:t>
      </w:r>
      <w:r w:rsidRPr="002D0A28">
        <w:t>with no energy storage capability</w:t>
      </w:r>
      <w:r w:rsidRPr="002D0A28">
        <w:rPr>
          <w:lang w:eastAsia="zh-CN"/>
        </w:rPr>
        <w:t xml:space="preserve">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r w:rsidR="00AB377A" w:rsidRPr="002D0A28">
        <w:rPr>
          <w:lang w:eastAsia="zh-CN"/>
        </w:rPr>
        <w:t xml:space="preserve">RAN plenary is working on a study (TR 38.848) on the feasibility of meeting the design targets for relevant use cases of a new 3GPP IoT technology </w:t>
      </w:r>
      <w:r w:rsidR="004B1872" w:rsidRPr="002D0A28">
        <w:rPr>
          <w:lang w:eastAsia="zh-CN"/>
        </w:rPr>
        <w:t xml:space="preserve">for </w:t>
      </w:r>
      <w:r w:rsidR="00AB377A" w:rsidRPr="002D0A28">
        <w:rPr>
          <w:lang w:eastAsia="zh-CN"/>
        </w:rPr>
        <w:t>deployment in a 3GPP system, which relies on ultra-low complexity devices with ultra-low power consumption for very-low end IoT applications. The study is intended to provide a clear differentiation, i.e. addressing use cases and scenarios that cannot otherwise be fulfilled based on existing 3GPP LPWA IoT technology.</w:t>
      </w:r>
    </w:p>
    <w:p w14:paraId="63E4D90B" w14:textId="5C96A0BF" w:rsidR="00823F3A" w:rsidRPr="002D0A28" w:rsidRDefault="004B1872" w:rsidP="00763926">
      <w:pPr>
        <w:spacing w:beforeLines="50" w:before="120"/>
        <w:jc w:val="both"/>
        <w:rPr>
          <w:lang w:eastAsia="zh-CN"/>
        </w:rPr>
      </w:pPr>
      <w:r w:rsidRPr="002D0A28">
        <w:rPr>
          <w:lang w:eastAsia="zh-CN"/>
        </w:rPr>
        <w:t xml:space="preserve">The </w:t>
      </w:r>
      <w:r w:rsidR="00823F3A" w:rsidRPr="002D0A28">
        <w:rPr>
          <w:lang w:eastAsia="zh-CN"/>
        </w:rPr>
        <w:t xml:space="preserve">following set of Ambient IoT devices are considered, and categorized by </w:t>
      </w:r>
      <w:r w:rsidR="00B44C8F">
        <w:rPr>
          <w:lang w:eastAsia="zh-CN"/>
        </w:rPr>
        <w:t xml:space="preserve">energy </w:t>
      </w:r>
      <w:r w:rsidR="00823F3A" w:rsidRPr="002D0A28">
        <w:rPr>
          <w:lang w:eastAsia="zh-CN"/>
        </w:rPr>
        <w:t>storage capacity:</w:t>
      </w:r>
    </w:p>
    <w:p w14:paraId="4CEC923D" w14:textId="522660D9" w:rsidR="00823F3A" w:rsidRPr="002D0A28" w:rsidRDefault="00823F3A" w:rsidP="00823F3A">
      <w:pPr>
        <w:pStyle w:val="a9"/>
        <w:numPr>
          <w:ilvl w:val="0"/>
          <w:numId w:val="9"/>
        </w:numPr>
        <w:spacing w:beforeLines="50" w:before="120"/>
        <w:jc w:val="both"/>
        <w:rPr>
          <w:sz w:val="20"/>
          <w:lang w:val="en-GB" w:eastAsia="zh-CN"/>
        </w:rPr>
      </w:pPr>
      <w:r w:rsidRPr="002D0A28">
        <w:rPr>
          <w:sz w:val="20"/>
          <w:lang w:val="en-GB" w:eastAsia="zh-CN"/>
        </w:rPr>
        <w:t>Device A: No energy storage, no independent signal generation/amplification, i.e. backscattering transmission.</w:t>
      </w:r>
    </w:p>
    <w:p w14:paraId="2AB303A8" w14:textId="255E3874" w:rsidR="00823F3A" w:rsidRPr="002D0A28" w:rsidRDefault="00823F3A" w:rsidP="00823F3A">
      <w:pPr>
        <w:pStyle w:val="a9"/>
        <w:numPr>
          <w:ilvl w:val="0"/>
          <w:numId w:val="9"/>
        </w:numPr>
        <w:spacing w:beforeLines="50" w:before="120"/>
        <w:jc w:val="both"/>
        <w:rPr>
          <w:sz w:val="20"/>
          <w:lang w:val="en-GB" w:eastAsia="zh-CN"/>
        </w:rPr>
      </w:pPr>
      <w:r w:rsidRPr="002D0A28">
        <w:rPr>
          <w:sz w:val="20"/>
          <w:lang w:val="en-GB" w:eastAsia="zh-CN"/>
        </w:rPr>
        <w:lastRenderedPageBreak/>
        <w:t>Device B: Has energy storage, no independent signal generation, i.e. backscattering transmission. Use of stored energy can include amplification for reflected signals.</w:t>
      </w:r>
    </w:p>
    <w:p w14:paraId="75BEAD61" w14:textId="2AA888E4" w:rsidR="00823F3A" w:rsidRPr="002D0A28" w:rsidRDefault="00823F3A" w:rsidP="00823F3A">
      <w:pPr>
        <w:pStyle w:val="a9"/>
        <w:numPr>
          <w:ilvl w:val="0"/>
          <w:numId w:val="9"/>
        </w:numPr>
        <w:spacing w:beforeLines="50" w:before="120"/>
        <w:jc w:val="both"/>
        <w:rPr>
          <w:sz w:val="20"/>
          <w:lang w:val="en-GB" w:eastAsia="zh-CN"/>
        </w:rPr>
      </w:pPr>
      <w:r w:rsidRPr="002D0A28">
        <w:rPr>
          <w:sz w:val="20"/>
          <w:lang w:val="en-GB" w:eastAsia="zh-CN"/>
        </w:rPr>
        <w:t>Device C: Has energy storage, has independent signal generation, i.e., active RF components for transmission.</w:t>
      </w:r>
    </w:p>
    <w:p w14:paraId="51FAAFAC" w14:textId="3F7B6158" w:rsidR="00763926" w:rsidRPr="00062C72" w:rsidRDefault="00763926" w:rsidP="00763926">
      <w:pPr>
        <w:spacing w:beforeLines="50" w:before="120"/>
        <w:jc w:val="both"/>
        <w:rPr>
          <w:lang w:eastAsia="zh-CN"/>
        </w:rPr>
      </w:pPr>
      <w:r w:rsidRPr="00062C72">
        <w:rPr>
          <w:lang w:eastAsia="zh-CN"/>
        </w:rPr>
        <w:t xml:space="preserve">An example type of application in TR 22.840 is asset identification,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w:t>
      </w:r>
      <w:r w:rsidR="00822E7A" w:rsidRPr="00062C72">
        <w:rPr>
          <w:lang w:eastAsia="zh-CN"/>
        </w:rPr>
        <w:t>labour</w:t>
      </w:r>
      <w:r w:rsidRPr="00062C72">
        <w:rPr>
          <w:lang w:eastAsia="zh-CN"/>
        </w:rPr>
        <w:t xml:space="preserve">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large-scale network with seamless coverage for RFID. </w:t>
      </w:r>
    </w:p>
    <w:p w14:paraId="69ECFBCE" w14:textId="46F7FF45" w:rsidR="00B44C8F" w:rsidRPr="00062C72" w:rsidRDefault="00B44C8F" w:rsidP="00B44C8F">
      <w:pPr>
        <w:spacing w:beforeLines="50" w:before="120"/>
        <w:jc w:val="both"/>
        <w:rPr>
          <w:lang w:eastAsia="zh-CN"/>
        </w:rPr>
      </w:pPr>
      <w:r w:rsidRPr="00062C72">
        <w:rPr>
          <w:lang w:eastAsia="zh-CN"/>
        </w:rPr>
        <w:t xml:space="preserve">The application types in TR 22.840 can be </w:t>
      </w:r>
      <w:r w:rsidR="005438D1" w:rsidRPr="00062C72">
        <w:rPr>
          <w:lang w:eastAsia="zh-CN"/>
        </w:rPr>
        <w:t>considered in 2 high level categories</w:t>
      </w:r>
      <w:r w:rsidRPr="00062C72">
        <w:rPr>
          <w:lang w:eastAsia="zh-CN"/>
        </w:rPr>
        <w:t>:</w:t>
      </w:r>
    </w:p>
    <w:p w14:paraId="5C359B74" w14:textId="0E02AC95" w:rsidR="00B44C8F" w:rsidRPr="00062C72" w:rsidRDefault="00B44C8F" w:rsidP="00B44C8F">
      <w:pPr>
        <w:pStyle w:val="a9"/>
        <w:numPr>
          <w:ilvl w:val="0"/>
          <w:numId w:val="9"/>
        </w:numPr>
        <w:spacing w:beforeLines="50" w:before="120"/>
        <w:jc w:val="both"/>
        <w:rPr>
          <w:sz w:val="20"/>
          <w:lang w:val="en-GB" w:eastAsia="zh-CN"/>
        </w:rPr>
      </w:pPr>
      <w:r w:rsidRPr="00062C72">
        <w:rPr>
          <w:sz w:val="20"/>
          <w:lang w:val="en-GB" w:eastAsia="zh-CN"/>
        </w:rPr>
        <w:t>Category</w:t>
      </w:r>
      <w:r w:rsidR="008E33D8" w:rsidRPr="00062C72">
        <w:rPr>
          <w:sz w:val="20"/>
          <w:lang w:val="en-GB" w:eastAsia="zh-CN"/>
        </w:rPr>
        <w:t xml:space="preserve"> </w:t>
      </w:r>
      <w:r w:rsidRPr="00062C72">
        <w:rPr>
          <w:sz w:val="20"/>
          <w:lang w:val="en-GB" w:eastAsia="zh-CN"/>
        </w:rPr>
        <w:t>1: Pre-stored data report/inventory reporting devices</w:t>
      </w:r>
      <w:r w:rsidR="00C10DBC" w:rsidRPr="00062C72">
        <w:rPr>
          <w:sz w:val="20"/>
          <w:lang w:val="en-GB" w:eastAsia="zh-CN"/>
        </w:rPr>
        <w:t xml:space="preserve"> which are typically Device A energy storage capabilities</w:t>
      </w:r>
      <w:r w:rsidRPr="00062C72">
        <w:rPr>
          <w:sz w:val="20"/>
          <w:lang w:val="en-GB" w:eastAsia="zh-CN"/>
        </w:rPr>
        <w:t>, e.g. used for asset identification</w:t>
      </w:r>
      <w:r w:rsidR="008E33D8" w:rsidRPr="00062C72">
        <w:rPr>
          <w:sz w:val="20"/>
          <w:lang w:val="en-GB" w:eastAsia="zh-CN"/>
        </w:rPr>
        <w:t xml:space="preserve"> by replacing barcodes</w:t>
      </w:r>
      <w:r w:rsidR="00D177F0" w:rsidRPr="00062C72">
        <w:rPr>
          <w:sz w:val="20"/>
          <w:lang w:val="en-GB" w:eastAsia="zh-CN"/>
        </w:rPr>
        <w:t>.</w:t>
      </w:r>
    </w:p>
    <w:p w14:paraId="51240F5C" w14:textId="1F08BE26" w:rsidR="00B44C8F" w:rsidRPr="00062C72" w:rsidRDefault="00B44C8F" w:rsidP="00B44C8F">
      <w:pPr>
        <w:pStyle w:val="a9"/>
        <w:numPr>
          <w:ilvl w:val="0"/>
          <w:numId w:val="9"/>
        </w:numPr>
        <w:spacing w:beforeLines="50" w:before="120"/>
        <w:jc w:val="both"/>
        <w:rPr>
          <w:sz w:val="20"/>
          <w:lang w:val="en-GB" w:eastAsia="zh-CN"/>
        </w:rPr>
      </w:pPr>
      <w:r w:rsidRPr="00062C72">
        <w:rPr>
          <w:sz w:val="20"/>
          <w:lang w:val="en-GB" w:eastAsia="zh-CN"/>
        </w:rPr>
        <w:t>Category 2: Sensing data reporting</w:t>
      </w:r>
      <w:r w:rsidR="006B079B" w:rsidRPr="00062C72">
        <w:rPr>
          <w:rFonts w:hint="eastAsia"/>
          <w:sz w:val="20"/>
          <w:lang w:val="en-GB" w:eastAsia="zh-CN"/>
        </w:rPr>
        <w:t>/command</w:t>
      </w:r>
      <w:r w:rsidRPr="00062C72">
        <w:rPr>
          <w:sz w:val="20"/>
          <w:lang w:val="en-GB" w:eastAsia="zh-CN"/>
        </w:rPr>
        <w:t>, that transfer small amounts of data, e.g. used as sensors</w:t>
      </w:r>
      <w:r w:rsidR="00BE0EBA" w:rsidRPr="00062C72">
        <w:rPr>
          <w:sz w:val="20"/>
          <w:lang w:val="en-GB" w:eastAsia="zh-CN"/>
        </w:rPr>
        <w:t xml:space="preserve"> with limited size and weight</w:t>
      </w:r>
      <w:r w:rsidR="00822E7A" w:rsidRPr="00062C72">
        <w:rPr>
          <w:sz w:val="20"/>
          <w:lang w:val="en-GB" w:eastAsia="zh-CN"/>
        </w:rPr>
        <w:t>,</w:t>
      </w:r>
      <w:r w:rsidR="00BE0EBA" w:rsidRPr="00062C72">
        <w:rPr>
          <w:sz w:val="20"/>
          <w:lang w:val="en-GB" w:eastAsia="zh-CN"/>
        </w:rPr>
        <w:t xml:space="preserve"> </w:t>
      </w:r>
      <w:r w:rsidR="00822E7A" w:rsidRPr="00062C72">
        <w:rPr>
          <w:sz w:val="20"/>
          <w:lang w:val="en-GB" w:eastAsia="zh-CN"/>
        </w:rPr>
        <w:t xml:space="preserve">and </w:t>
      </w:r>
      <w:r w:rsidR="00BE0EBA" w:rsidRPr="00062C72">
        <w:rPr>
          <w:sz w:val="20"/>
          <w:lang w:val="en-GB" w:eastAsia="zh-CN"/>
        </w:rPr>
        <w:t>no battery replacement during their long lifetime.</w:t>
      </w:r>
    </w:p>
    <w:p w14:paraId="28A939E8" w14:textId="19A1A96A" w:rsidR="00AB377A" w:rsidRPr="00062C72" w:rsidRDefault="00763926" w:rsidP="00B44C8F">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w:t>
      </w:r>
      <w:proofErr w:type="spellStart"/>
      <w:r w:rsidRPr="00062C72">
        <w:rPr>
          <w:lang w:eastAsia="zh-CN"/>
        </w:rPr>
        <w:t>eMTC</w:t>
      </w:r>
      <w:proofErr w:type="spellEnd"/>
      <w:r w:rsidRPr="00062C72">
        <w:rPr>
          <w:lang w:eastAsia="zh-CN"/>
        </w:rPr>
        <w:t>), and shall address use cases and scenarios that cannot otherwise be fulfilled based on existing 3GPP LPWA IoT technologies.</w:t>
      </w:r>
    </w:p>
    <w:p w14:paraId="293AA72B" w14:textId="207804ED" w:rsidR="001E489F" w:rsidRPr="002D0A28" w:rsidRDefault="00763926" w:rsidP="00B44C8F">
      <w:pPr>
        <w:spacing w:beforeLines="50" w:before="120"/>
        <w:jc w:val="both"/>
        <w:rPr>
          <w:lang w:eastAsia="zh-CN"/>
        </w:rPr>
      </w:pPr>
      <w:r w:rsidRPr="00062C72">
        <w:rPr>
          <w:lang w:eastAsia="zh-CN"/>
        </w:rPr>
        <w:t>Ambient I</w:t>
      </w:r>
      <w:r w:rsidR="00B774AF" w:rsidRPr="00062C72">
        <w:rPr>
          <w:lang w:eastAsia="zh-CN"/>
        </w:rPr>
        <w:t>o</w:t>
      </w:r>
      <w:r w:rsidRPr="00062C72">
        <w:rPr>
          <w:lang w:eastAsia="zh-CN"/>
        </w:rPr>
        <w:t>T is an important</w:t>
      </w:r>
      <w:r w:rsidR="00B774AF" w:rsidRPr="00062C72">
        <w:rPr>
          <w:lang w:eastAsia="zh-CN"/>
        </w:rPr>
        <w:t xml:space="preserve"> feature </w:t>
      </w:r>
      <w:r w:rsidRPr="00062C72">
        <w:rPr>
          <w:lang w:eastAsia="zh-CN"/>
        </w:rPr>
        <w:t xml:space="preserve">in the era of 5G-advanced. </w:t>
      </w:r>
      <w:r w:rsidR="00B774AF" w:rsidRPr="00062C72">
        <w:rPr>
          <w:lang w:eastAsia="zh-CN"/>
        </w:rPr>
        <w:t xml:space="preserve">From </w:t>
      </w:r>
      <w:r w:rsidR="004B1872" w:rsidRPr="00062C72">
        <w:rPr>
          <w:lang w:eastAsia="zh-CN"/>
        </w:rPr>
        <w:t xml:space="preserve">the </w:t>
      </w:r>
      <w:r w:rsidR="00B774AF" w:rsidRPr="00062C72">
        <w:rPr>
          <w:lang w:eastAsia="zh-CN"/>
        </w:rPr>
        <w:t xml:space="preserve">architecture perspective, </w:t>
      </w:r>
      <w:r w:rsidR="004B1872" w:rsidRPr="00062C72">
        <w:rPr>
          <w:lang w:eastAsia="zh-CN"/>
        </w:rPr>
        <w:t xml:space="preserve">a </w:t>
      </w:r>
      <w:r w:rsidRPr="00062C72">
        <w:rPr>
          <w:lang w:eastAsia="zh-CN"/>
        </w:rPr>
        <w:t>5G network needs to be enhanced to provide the architecture enabler to support Ambient IOT service</w:t>
      </w:r>
      <w:r w:rsidR="004B1872" w:rsidRPr="00062C72">
        <w:rPr>
          <w:lang w:eastAsia="zh-CN"/>
        </w:rPr>
        <w:t>s</w:t>
      </w:r>
      <w:r w:rsidR="00B774AF" w:rsidRPr="00062C72">
        <w:rPr>
          <w:lang w:eastAsia="zh-CN"/>
        </w:rPr>
        <w:t>,</w:t>
      </w:r>
      <w:r w:rsidRPr="00062C72">
        <w:rPr>
          <w:lang w:eastAsia="zh-CN"/>
        </w:rPr>
        <w:t xml:space="preserve"> e.g. fulfil the requi</w:t>
      </w:r>
      <w:r w:rsidR="003256BC" w:rsidRPr="00062C72">
        <w:rPr>
          <w:lang w:eastAsia="zh-CN"/>
        </w:rPr>
        <w:t>re</w:t>
      </w:r>
      <w:r w:rsidRPr="00062C72">
        <w:rPr>
          <w:lang w:eastAsia="zh-CN"/>
        </w:rPr>
        <w:t>ment</w:t>
      </w:r>
      <w:r w:rsidR="003256BC" w:rsidRPr="00062C72">
        <w:rPr>
          <w:lang w:eastAsia="zh-CN"/>
        </w:rPr>
        <w:t>s</w:t>
      </w:r>
      <w:r w:rsidRPr="00062C72">
        <w:rPr>
          <w:lang w:eastAsia="zh-CN"/>
        </w:rPr>
        <w:t xml:space="preserve"> based on the outcome of SA1 and RAN study.</w:t>
      </w:r>
    </w:p>
    <w:p w14:paraId="4A2BDC03" w14:textId="77777777"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4</w:t>
      </w:r>
      <w:r w:rsidRPr="002D0A28">
        <w:rPr>
          <w:b w:val="0"/>
          <w:sz w:val="36"/>
          <w:lang w:eastAsia="ja-JP"/>
        </w:rPr>
        <w:tab/>
        <w:t>Objective</w:t>
      </w:r>
    </w:p>
    <w:p w14:paraId="1DE837EE" w14:textId="787C724B" w:rsidR="00ED3EB6" w:rsidRPr="002D0A28" w:rsidRDefault="00510085" w:rsidP="00ED3EB6">
      <w:pPr>
        <w:overflowPunct w:val="0"/>
        <w:autoSpaceDE w:val="0"/>
        <w:autoSpaceDN w:val="0"/>
        <w:adjustRightInd w:val="0"/>
        <w:spacing w:after="180"/>
        <w:rPr>
          <w:lang w:eastAsia="zh-CN"/>
        </w:rPr>
      </w:pPr>
      <w:r w:rsidRPr="002D0A28">
        <w:rPr>
          <w:lang w:eastAsia="zh-CN"/>
        </w:rPr>
        <w:t xml:space="preserve">This study </w:t>
      </w:r>
      <w:r w:rsidR="00ED3EB6" w:rsidRPr="002D0A28">
        <w:rPr>
          <w:lang w:eastAsia="zh-CN"/>
        </w:rPr>
        <w:t xml:space="preserve">targets investigating necessary </w:t>
      </w:r>
      <w:r w:rsidRPr="002D0A28">
        <w:rPr>
          <w:lang w:eastAsia="zh-CN"/>
        </w:rPr>
        <w:t>5G architecture enhancement</w:t>
      </w:r>
      <w:r w:rsidR="004B1872" w:rsidRPr="002D0A28">
        <w:rPr>
          <w:lang w:eastAsia="zh-CN"/>
        </w:rPr>
        <w:t>s</w:t>
      </w:r>
      <w:r w:rsidRPr="002D0A28">
        <w:rPr>
          <w:lang w:eastAsia="zh-CN"/>
        </w:rPr>
        <w:t xml:space="preserve"> to </w:t>
      </w:r>
      <w:r w:rsidR="00ED3EB6" w:rsidRPr="002D0A28">
        <w:rPr>
          <w:lang w:eastAsia="zh-CN"/>
        </w:rPr>
        <w:t xml:space="preserve">support </w:t>
      </w:r>
      <w:r w:rsidRPr="002D0A28">
        <w:rPr>
          <w:lang w:eastAsia="zh-CN"/>
        </w:rPr>
        <w:t>Ambient I</w:t>
      </w:r>
      <w:r w:rsidR="00ED3EB6" w:rsidRPr="002D0A28">
        <w:rPr>
          <w:lang w:eastAsia="zh-CN"/>
        </w:rPr>
        <w:t>o</w:t>
      </w:r>
      <w:r w:rsidRPr="002D0A28">
        <w:rPr>
          <w:lang w:eastAsia="zh-CN"/>
        </w:rPr>
        <w:t xml:space="preserve">T </w:t>
      </w:r>
      <w:r w:rsidR="00280C2F">
        <w:rPr>
          <w:lang w:eastAsia="zh-CN"/>
        </w:rPr>
        <w:t>d</w:t>
      </w:r>
      <w:r w:rsidR="008E33D8">
        <w:rPr>
          <w:lang w:eastAsia="zh-CN"/>
        </w:rPr>
        <w:t xml:space="preserve">evices and </w:t>
      </w:r>
      <w:r w:rsidR="00280C2F">
        <w:rPr>
          <w:lang w:eastAsia="zh-CN"/>
        </w:rPr>
        <w:t>s</w:t>
      </w:r>
      <w:r w:rsidRPr="002D0A28">
        <w:rPr>
          <w:lang w:eastAsia="zh-CN"/>
        </w:rPr>
        <w:t xml:space="preserve">ervices, considering </w:t>
      </w:r>
      <w:r w:rsidR="00ED3EB6" w:rsidRPr="002D0A28">
        <w:rPr>
          <w:lang w:eastAsia="zh-CN"/>
        </w:rPr>
        <w:t xml:space="preserve">all types of Ambient IoT device </w:t>
      </w:r>
      <w:r w:rsidR="004B1872" w:rsidRPr="002D0A28">
        <w:rPr>
          <w:lang w:eastAsia="zh-CN"/>
        </w:rPr>
        <w:t xml:space="preserve">classes </w:t>
      </w:r>
      <w:r w:rsidR="007A6270">
        <w:rPr>
          <w:lang w:eastAsia="zh-CN"/>
        </w:rPr>
        <w:t xml:space="preserve">and traffic types </w:t>
      </w:r>
      <w:r w:rsidR="00ED3EB6" w:rsidRPr="002D0A28">
        <w:rPr>
          <w:lang w:eastAsia="zh-CN"/>
        </w:rPr>
        <w:t>defined by RAN</w:t>
      </w:r>
      <w:r w:rsidR="007A6270">
        <w:rPr>
          <w:lang w:eastAsia="zh-CN"/>
        </w:rPr>
        <w:t xml:space="preserve"> and</w:t>
      </w:r>
      <w:r w:rsidR="00ED3EB6" w:rsidRPr="002D0A28">
        <w:rPr>
          <w:lang w:eastAsia="zh-CN"/>
        </w:rPr>
        <w:t xml:space="preserve"> </w:t>
      </w:r>
      <w:r w:rsidR="00062C72">
        <w:rPr>
          <w:lang w:eastAsia="zh-CN"/>
        </w:rPr>
        <w:t xml:space="preserve">by </w:t>
      </w:r>
      <w:r w:rsidR="007A6270" w:rsidRPr="002D0A28">
        <w:rPr>
          <w:lang w:eastAsia="zh-CN"/>
        </w:rPr>
        <w:t>SA1</w:t>
      </w:r>
      <w:r w:rsidR="00822E7A">
        <w:rPr>
          <w:lang w:eastAsia="zh-CN"/>
        </w:rPr>
        <w:t>studies</w:t>
      </w:r>
      <w:r w:rsidR="00ED3EB6" w:rsidRPr="002D0A28">
        <w:rPr>
          <w:lang w:eastAsia="zh-CN"/>
        </w:rPr>
        <w:t xml:space="preserve">, i.e. </w:t>
      </w:r>
      <w:r w:rsidR="004B1872" w:rsidRPr="002D0A28">
        <w:rPr>
          <w:lang w:eastAsia="zh-CN"/>
        </w:rPr>
        <w:t>d</w:t>
      </w:r>
      <w:r w:rsidR="00ED3EB6" w:rsidRPr="002D0A28">
        <w:rPr>
          <w:lang w:eastAsia="zh-CN"/>
        </w:rPr>
        <w:t>evice A/B/C</w:t>
      </w:r>
      <w:r w:rsidR="008E33D8">
        <w:rPr>
          <w:lang w:eastAsia="zh-CN"/>
        </w:rPr>
        <w:t xml:space="preserve"> </w:t>
      </w:r>
      <w:r w:rsidR="00280C2F">
        <w:rPr>
          <w:lang w:eastAsia="zh-CN"/>
        </w:rPr>
        <w:t xml:space="preserve">energy </w:t>
      </w:r>
      <w:r w:rsidR="00280C2F" w:rsidRPr="002D0A28">
        <w:rPr>
          <w:lang w:eastAsia="zh-CN"/>
        </w:rPr>
        <w:t>storage capacity</w:t>
      </w:r>
      <w:r w:rsidR="00280C2F">
        <w:rPr>
          <w:lang w:eastAsia="zh-CN"/>
        </w:rPr>
        <w:t xml:space="preserve"> </w:t>
      </w:r>
      <w:r w:rsidR="008E33D8">
        <w:rPr>
          <w:lang w:eastAsia="zh-CN"/>
        </w:rPr>
        <w:t>and their category for pre-stored data / inventory and data transfer</w:t>
      </w:r>
      <w:r w:rsidR="00ED3EB6" w:rsidRPr="002D0A28">
        <w:rPr>
          <w:lang w:eastAsia="zh-CN"/>
        </w:rPr>
        <w:t>.</w:t>
      </w:r>
    </w:p>
    <w:p w14:paraId="28402A1F" w14:textId="7C23F060" w:rsidR="001E489F" w:rsidRPr="002D0A28" w:rsidRDefault="00510085" w:rsidP="00ED3EB6">
      <w:pPr>
        <w:overflowPunct w:val="0"/>
        <w:autoSpaceDE w:val="0"/>
        <w:autoSpaceDN w:val="0"/>
        <w:adjustRightInd w:val="0"/>
        <w:spacing w:after="180"/>
        <w:rPr>
          <w:lang w:eastAsia="zh-CN"/>
        </w:rPr>
      </w:pPr>
      <w:r w:rsidRPr="002D0A28">
        <w:rPr>
          <w:lang w:eastAsia="zh-CN"/>
        </w:rPr>
        <w:t xml:space="preserve">Following work tasks are for </w:t>
      </w:r>
      <w:r w:rsidR="00ED3EB6" w:rsidRPr="002D0A28">
        <w:rPr>
          <w:lang w:eastAsia="zh-CN"/>
        </w:rPr>
        <w:t xml:space="preserve">SA2 </w:t>
      </w:r>
      <w:r w:rsidRPr="002D0A28">
        <w:rPr>
          <w:lang w:eastAsia="zh-CN"/>
        </w:rPr>
        <w:t>study:</w:t>
      </w:r>
    </w:p>
    <w:p w14:paraId="09C98CF0" w14:textId="59398E32" w:rsidR="0035099D" w:rsidRPr="00822E7A" w:rsidRDefault="0035099D" w:rsidP="00ED3EB6">
      <w:pPr>
        <w:overflowPunct w:val="0"/>
        <w:autoSpaceDE w:val="0"/>
        <w:autoSpaceDN w:val="0"/>
        <w:adjustRightInd w:val="0"/>
        <w:spacing w:after="180"/>
        <w:rPr>
          <w:rFonts w:eastAsia="Malgun Gothic"/>
          <w:b/>
          <w:color w:val="000000"/>
          <w:lang w:eastAsia="zh-CN"/>
        </w:rPr>
      </w:pPr>
      <w:r w:rsidRPr="006774B4">
        <w:rPr>
          <w:rFonts w:eastAsia="Malgun Gothic"/>
          <w:b/>
          <w:color w:val="000000"/>
          <w:lang w:eastAsia="zh-CN"/>
        </w:rPr>
        <w:t>WT#</w:t>
      </w:r>
      <w:r w:rsidR="006774B4" w:rsidRPr="00822E7A">
        <w:rPr>
          <w:rFonts w:eastAsia="Malgun Gothic" w:hint="eastAsia"/>
          <w:b/>
          <w:color w:val="000000"/>
          <w:lang w:eastAsia="zh-CN"/>
        </w:rPr>
        <w:t>1</w:t>
      </w:r>
      <w:r w:rsidRPr="006774B4">
        <w:rPr>
          <w:rFonts w:eastAsia="Malgun Gothic"/>
          <w:b/>
          <w:color w:val="000000"/>
          <w:lang w:eastAsia="zh-CN"/>
        </w:rPr>
        <w:t xml:space="preserve">: Ambient IoT </w:t>
      </w:r>
      <w:r w:rsidR="008E33D8" w:rsidRPr="006774B4">
        <w:rPr>
          <w:rFonts w:eastAsia="Malgun Gothic"/>
          <w:b/>
          <w:color w:val="000000"/>
          <w:lang w:eastAsia="zh-CN"/>
        </w:rPr>
        <w:t>D</w:t>
      </w:r>
      <w:r w:rsidRPr="006774B4">
        <w:rPr>
          <w:rFonts w:eastAsia="Malgun Gothic"/>
          <w:b/>
          <w:color w:val="000000"/>
          <w:lang w:eastAsia="zh-CN"/>
        </w:rPr>
        <w:t xml:space="preserve">evice </w:t>
      </w:r>
      <w:r w:rsidR="00822E7A">
        <w:rPr>
          <w:rFonts w:eastAsia="Malgun Gothic"/>
          <w:b/>
          <w:color w:val="000000"/>
          <w:lang w:eastAsia="zh-CN"/>
        </w:rPr>
        <w:t>I</w:t>
      </w:r>
      <w:r w:rsidRPr="006774B4">
        <w:rPr>
          <w:rFonts w:eastAsia="Malgun Gothic"/>
          <w:b/>
          <w:color w:val="000000"/>
          <w:lang w:eastAsia="zh-CN"/>
        </w:rPr>
        <w:t>dentification</w:t>
      </w:r>
    </w:p>
    <w:p w14:paraId="032C1657" w14:textId="12F71B69" w:rsidR="004B1872" w:rsidRPr="002D0A28" w:rsidRDefault="004B1872" w:rsidP="0035099D">
      <w:pPr>
        <w:pStyle w:val="a9"/>
        <w:numPr>
          <w:ilvl w:val="0"/>
          <w:numId w:val="12"/>
        </w:numPr>
        <w:overflowPunct w:val="0"/>
        <w:autoSpaceDE w:val="0"/>
        <w:autoSpaceDN w:val="0"/>
        <w:adjustRightInd w:val="0"/>
        <w:spacing w:after="180"/>
        <w:rPr>
          <w:sz w:val="20"/>
          <w:lang w:val="en-GB" w:eastAsia="zh-CN"/>
        </w:rPr>
      </w:pPr>
      <w:r w:rsidRPr="002D0A28">
        <w:rPr>
          <w:sz w:val="20"/>
          <w:lang w:val="en-GB" w:eastAsia="zh-CN"/>
        </w:rPr>
        <w:t>Identification of an Ambient IoT device within 5GC</w:t>
      </w:r>
      <w:r w:rsidR="00B44C8F">
        <w:rPr>
          <w:sz w:val="20"/>
          <w:lang w:val="en-GB" w:eastAsia="zh-CN"/>
        </w:rPr>
        <w:t xml:space="preserve"> and </w:t>
      </w:r>
      <w:r w:rsidR="004565AE">
        <w:rPr>
          <w:sz w:val="20"/>
          <w:lang w:val="en-GB" w:eastAsia="zh-CN"/>
        </w:rPr>
        <w:t xml:space="preserve">e.g. </w:t>
      </w:r>
      <w:r w:rsidR="00B44C8F">
        <w:rPr>
          <w:sz w:val="20"/>
          <w:lang w:val="en-GB" w:eastAsia="zh-CN"/>
        </w:rPr>
        <w:t>its capabilities</w:t>
      </w:r>
      <w:r w:rsidR="004565AE">
        <w:rPr>
          <w:sz w:val="20"/>
          <w:lang w:val="en-GB" w:eastAsia="zh-CN"/>
        </w:rPr>
        <w:t>/categories for</w:t>
      </w:r>
      <w:r w:rsidR="004565AE" w:rsidRPr="004565AE">
        <w:t xml:space="preserve"> </w:t>
      </w:r>
      <w:r w:rsidR="004565AE" w:rsidRPr="004565AE">
        <w:rPr>
          <w:sz w:val="20"/>
          <w:lang w:val="en-GB" w:eastAsia="zh-CN"/>
        </w:rPr>
        <w:t>pre-stored data / inventory and data transfer</w:t>
      </w:r>
      <w:r w:rsidR="004565AE">
        <w:rPr>
          <w:sz w:val="20"/>
          <w:lang w:val="en-GB" w:eastAsia="zh-CN"/>
        </w:rPr>
        <w:t>.</w:t>
      </w:r>
    </w:p>
    <w:p w14:paraId="240FC06A" w14:textId="23427E51" w:rsidR="0035099D" w:rsidRPr="002D0A28" w:rsidRDefault="0035099D" w:rsidP="0035099D">
      <w:pPr>
        <w:pStyle w:val="a9"/>
        <w:numPr>
          <w:ilvl w:val="0"/>
          <w:numId w:val="12"/>
        </w:numPr>
        <w:overflowPunct w:val="0"/>
        <w:autoSpaceDE w:val="0"/>
        <w:autoSpaceDN w:val="0"/>
        <w:adjustRightInd w:val="0"/>
        <w:spacing w:after="180"/>
        <w:rPr>
          <w:sz w:val="20"/>
          <w:lang w:val="en-GB" w:eastAsia="zh-CN"/>
        </w:rPr>
      </w:pPr>
      <w:r w:rsidRPr="002D0A28">
        <w:rPr>
          <w:sz w:val="20"/>
          <w:lang w:val="en-GB" w:eastAsia="zh-CN"/>
        </w:rPr>
        <w:t xml:space="preserve">Study </w:t>
      </w:r>
      <w:r w:rsidR="00333DF1">
        <w:rPr>
          <w:sz w:val="20"/>
          <w:lang w:val="en-GB" w:eastAsia="zh-CN"/>
        </w:rPr>
        <w:t>the</w:t>
      </w:r>
      <w:r w:rsidR="00333DF1" w:rsidRPr="002D0A28">
        <w:rPr>
          <w:sz w:val="20"/>
          <w:lang w:val="en-GB" w:eastAsia="zh-CN"/>
        </w:rPr>
        <w:t xml:space="preserve"> </w:t>
      </w:r>
      <w:r w:rsidRPr="002D0A28">
        <w:rPr>
          <w:sz w:val="20"/>
          <w:lang w:val="en-GB" w:eastAsia="zh-CN"/>
        </w:rPr>
        <w:t>Ambient IoT device identifier</w:t>
      </w:r>
      <w:r w:rsidR="00333DF1">
        <w:rPr>
          <w:sz w:val="20"/>
          <w:lang w:val="en-GB" w:eastAsia="zh-CN"/>
        </w:rPr>
        <w:t xml:space="preserve"> used by 5GS</w:t>
      </w:r>
      <w:r w:rsidRPr="002D0A28">
        <w:rPr>
          <w:sz w:val="20"/>
          <w:lang w:val="en-GB" w:eastAsia="zh-CN"/>
        </w:rPr>
        <w:t>, e.g. whether it can consist any enterprise information.</w:t>
      </w:r>
    </w:p>
    <w:p w14:paraId="259B08C8" w14:textId="181EFC4B" w:rsidR="0035099D" w:rsidRPr="002D0A28" w:rsidRDefault="0035099D" w:rsidP="0035099D">
      <w:pPr>
        <w:pStyle w:val="a9"/>
        <w:numPr>
          <w:ilvl w:val="0"/>
          <w:numId w:val="12"/>
        </w:numPr>
        <w:overflowPunct w:val="0"/>
        <w:autoSpaceDE w:val="0"/>
        <w:autoSpaceDN w:val="0"/>
        <w:adjustRightInd w:val="0"/>
        <w:spacing w:after="180"/>
        <w:rPr>
          <w:sz w:val="15"/>
          <w:szCs w:val="20"/>
          <w:lang w:val="en-GB" w:eastAsia="zh-CN"/>
        </w:rPr>
      </w:pPr>
      <w:r w:rsidRPr="002D0A28">
        <w:rPr>
          <w:sz w:val="20"/>
          <w:lang w:val="en-GB" w:eastAsia="zh-CN"/>
        </w:rPr>
        <w:t>Whether and if needed, define subscri</w:t>
      </w:r>
      <w:r w:rsidR="0088119A">
        <w:rPr>
          <w:sz w:val="20"/>
          <w:lang w:val="en-GB" w:eastAsia="zh-CN"/>
        </w:rPr>
        <w:t>ption</w:t>
      </w:r>
      <w:r w:rsidRPr="002D0A28">
        <w:rPr>
          <w:sz w:val="20"/>
          <w:lang w:val="en-GB" w:eastAsia="zh-CN"/>
        </w:rPr>
        <w:t xml:space="preserve"> data for </w:t>
      </w:r>
      <w:r w:rsidR="004B1872" w:rsidRPr="002D0A28">
        <w:rPr>
          <w:sz w:val="20"/>
          <w:lang w:val="en-GB" w:eastAsia="zh-CN"/>
        </w:rPr>
        <w:t xml:space="preserve">an </w:t>
      </w:r>
      <w:r w:rsidRPr="002D0A28">
        <w:rPr>
          <w:sz w:val="20"/>
          <w:lang w:val="en-GB" w:eastAsia="zh-CN"/>
        </w:rPr>
        <w:t>Ambient IoT device</w:t>
      </w:r>
      <w:r w:rsidR="004B1872" w:rsidRPr="002D0A28">
        <w:rPr>
          <w:sz w:val="20"/>
          <w:lang w:val="en-GB" w:eastAsia="zh-CN"/>
        </w:rPr>
        <w:t xml:space="preserve"> or group of devices.</w:t>
      </w:r>
    </w:p>
    <w:p w14:paraId="240C77BF" w14:textId="2D737ADE" w:rsidR="00ED3EB6" w:rsidRPr="00F67D43" w:rsidRDefault="00ED3EB6" w:rsidP="00D2144A">
      <w:pPr>
        <w:overflowPunct w:val="0"/>
        <w:autoSpaceDE w:val="0"/>
        <w:autoSpaceDN w:val="0"/>
        <w:adjustRightInd w:val="0"/>
        <w:spacing w:after="180"/>
        <w:rPr>
          <w:rFonts w:eastAsia="Malgun Gothic"/>
          <w:b/>
          <w:color w:val="000000"/>
          <w:lang w:eastAsia="zh-CN"/>
        </w:rPr>
      </w:pPr>
      <w:r w:rsidRPr="00F67D43">
        <w:rPr>
          <w:rFonts w:eastAsia="Malgun Gothic"/>
          <w:b/>
          <w:color w:val="000000"/>
          <w:lang w:eastAsia="zh-CN"/>
        </w:rPr>
        <w:t>WT#</w:t>
      </w:r>
      <w:r w:rsidR="006774B4" w:rsidRPr="00822E7A">
        <w:rPr>
          <w:rFonts w:eastAsia="Malgun Gothic" w:hint="eastAsia"/>
          <w:b/>
          <w:color w:val="000000"/>
          <w:lang w:eastAsia="zh-CN"/>
        </w:rPr>
        <w:t>2</w:t>
      </w:r>
      <w:r w:rsidRPr="00F67D43">
        <w:rPr>
          <w:rFonts w:eastAsia="Malgun Gothic"/>
          <w:b/>
          <w:color w:val="000000"/>
          <w:lang w:eastAsia="zh-CN"/>
        </w:rPr>
        <w:t xml:space="preserve">: </w:t>
      </w:r>
      <w:r w:rsidR="00066BF8" w:rsidRPr="00F67D43">
        <w:rPr>
          <w:rFonts w:eastAsia="Malgun Gothic"/>
          <w:b/>
          <w:color w:val="000000"/>
          <w:lang w:eastAsia="zh-CN"/>
        </w:rPr>
        <w:t>R</w:t>
      </w:r>
      <w:r w:rsidR="00D2144A" w:rsidRPr="00F67D43">
        <w:rPr>
          <w:rFonts w:eastAsia="Malgun Gothic"/>
          <w:b/>
          <w:color w:val="000000"/>
          <w:lang w:eastAsia="zh-CN"/>
        </w:rPr>
        <w:t xml:space="preserve">egistration </w:t>
      </w:r>
      <w:r w:rsidR="00066BF8" w:rsidRPr="00F67D43">
        <w:rPr>
          <w:rFonts w:eastAsia="Malgun Gothic"/>
          <w:b/>
          <w:color w:val="000000"/>
          <w:lang w:eastAsia="zh-CN"/>
        </w:rPr>
        <w:t>and C</w:t>
      </w:r>
      <w:r w:rsidR="00D2144A" w:rsidRPr="00F67D43">
        <w:rPr>
          <w:rFonts w:eastAsia="Malgun Gothic"/>
          <w:b/>
          <w:color w:val="000000"/>
          <w:lang w:eastAsia="zh-CN"/>
        </w:rPr>
        <w:t xml:space="preserve">onnection </w:t>
      </w:r>
      <w:r w:rsidR="00066BF8" w:rsidRPr="00F67D43">
        <w:rPr>
          <w:rFonts w:eastAsia="Malgun Gothic"/>
          <w:b/>
          <w:color w:val="000000"/>
          <w:lang w:eastAsia="zh-CN"/>
        </w:rPr>
        <w:t>M</w:t>
      </w:r>
      <w:r w:rsidR="00D2144A" w:rsidRPr="00F67D43">
        <w:rPr>
          <w:rFonts w:eastAsia="Malgun Gothic"/>
          <w:b/>
          <w:color w:val="000000"/>
          <w:lang w:eastAsia="zh-CN"/>
        </w:rPr>
        <w:t xml:space="preserve">anagement for Ambient IoT </w:t>
      </w:r>
      <w:r w:rsidR="00822E7A">
        <w:rPr>
          <w:rFonts w:eastAsia="Malgun Gothic"/>
          <w:b/>
          <w:color w:val="000000"/>
          <w:lang w:eastAsia="zh-CN"/>
        </w:rPr>
        <w:t>D</w:t>
      </w:r>
      <w:r w:rsidR="00D2144A" w:rsidRPr="00F67D43">
        <w:rPr>
          <w:rFonts w:eastAsia="Malgun Gothic"/>
          <w:b/>
          <w:color w:val="000000"/>
          <w:lang w:eastAsia="zh-CN"/>
        </w:rPr>
        <w:t>evices</w:t>
      </w:r>
    </w:p>
    <w:p w14:paraId="0D5AA146" w14:textId="3F9E2857" w:rsidR="00ED3EB6" w:rsidRPr="002D0A28" w:rsidRDefault="00D2144A" w:rsidP="00D2144A">
      <w:pPr>
        <w:pStyle w:val="a9"/>
        <w:numPr>
          <w:ilvl w:val="0"/>
          <w:numId w:val="11"/>
        </w:numPr>
        <w:overflowPunct w:val="0"/>
        <w:autoSpaceDE w:val="0"/>
        <w:autoSpaceDN w:val="0"/>
        <w:adjustRightInd w:val="0"/>
        <w:spacing w:after="180"/>
        <w:rPr>
          <w:rFonts w:eastAsia="Malgun Gothic"/>
          <w:color w:val="000000"/>
          <w:sz w:val="20"/>
          <w:lang w:val="en-GB" w:eastAsia="zh-CN"/>
        </w:rPr>
      </w:pPr>
      <w:r w:rsidRPr="002D0A28">
        <w:rPr>
          <w:rFonts w:eastAsia="Malgun Gothic"/>
          <w:color w:val="000000"/>
          <w:sz w:val="20"/>
          <w:lang w:val="en-GB" w:eastAsia="zh-CN"/>
        </w:rPr>
        <w:t xml:space="preserve">Study </w:t>
      </w:r>
      <w:r w:rsidR="00066BF8">
        <w:rPr>
          <w:rFonts w:eastAsia="Malgun Gothic"/>
          <w:color w:val="000000"/>
          <w:sz w:val="20"/>
          <w:lang w:val="en-GB" w:eastAsia="zh-CN"/>
        </w:rPr>
        <w:t xml:space="preserve">Registration Management for </w:t>
      </w:r>
      <w:r w:rsidRPr="002D0A28">
        <w:rPr>
          <w:rFonts w:eastAsia="Malgun Gothic"/>
          <w:color w:val="000000"/>
          <w:sz w:val="20"/>
          <w:lang w:val="en-GB" w:eastAsia="zh-CN"/>
        </w:rPr>
        <w:t xml:space="preserve">an </w:t>
      </w:r>
      <w:r w:rsidR="002D0A28" w:rsidRPr="002D0A28">
        <w:rPr>
          <w:rFonts w:eastAsia="Malgun Gothic"/>
          <w:color w:val="000000"/>
          <w:sz w:val="20"/>
          <w:lang w:val="en-GB" w:eastAsia="zh-CN"/>
        </w:rPr>
        <w:t>A</w:t>
      </w:r>
      <w:r w:rsidRPr="002D0A28">
        <w:rPr>
          <w:rFonts w:eastAsia="Malgun Gothic"/>
          <w:color w:val="000000"/>
          <w:sz w:val="20"/>
          <w:lang w:val="en-GB" w:eastAsia="zh-CN"/>
        </w:rPr>
        <w:t>mbient IoT</w:t>
      </w:r>
      <w:r w:rsidR="001E03B2">
        <w:rPr>
          <w:rFonts w:eastAsia="Malgun Gothic"/>
          <w:color w:val="000000"/>
          <w:sz w:val="20"/>
          <w:lang w:val="en-GB" w:eastAsia="zh-CN"/>
        </w:rPr>
        <w:t xml:space="preserve"> device</w:t>
      </w:r>
      <w:r w:rsidRPr="002D0A28">
        <w:rPr>
          <w:rFonts w:eastAsia="Malgun Gothic"/>
          <w:color w:val="000000"/>
          <w:sz w:val="20"/>
          <w:lang w:val="en-GB" w:eastAsia="zh-CN"/>
        </w:rPr>
        <w:t xml:space="preserve">, </w:t>
      </w:r>
      <w:r w:rsidR="009D0D4D" w:rsidRPr="002D0A28">
        <w:rPr>
          <w:rFonts w:eastAsia="Malgun Gothic"/>
          <w:color w:val="000000"/>
          <w:sz w:val="20"/>
          <w:lang w:val="en-GB" w:eastAsia="zh-CN"/>
        </w:rPr>
        <w:t xml:space="preserve">e.g. consider </w:t>
      </w:r>
      <w:r w:rsidR="00066BF8">
        <w:rPr>
          <w:rFonts w:eastAsia="Malgun Gothic"/>
          <w:color w:val="000000"/>
          <w:sz w:val="20"/>
          <w:lang w:val="en-GB" w:eastAsia="zh-CN"/>
        </w:rPr>
        <w:t xml:space="preserve">the registration procedure and states </w:t>
      </w:r>
      <w:r w:rsidR="009D0D4D" w:rsidRPr="002D0A28">
        <w:rPr>
          <w:rFonts w:eastAsia="Malgun Gothic"/>
          <w:color w:val="000000"/>
          <w:sz w:val="20"/>
          <w:lang w:val="en-GB" w:eastAsia="zh-CN"/>
        </w:rPr>
        <w:t>if only</w:t>
      </w:r>
      <w:r w:rsidRPr="002D0A28">
        <w:rPr>
          <w:rFonts w:eastAsia="Malgun Gothic"/>
          <w:color w:val="000000"/>
          <w:sz w:val="20"/>
          <w:lang w:val="en-GB" w:eastAsia="zh-CN"/>
        </w:rPr>
        <w:t xml:space="preserve"> backscattering transmission is supported</w:t>
      </w:r>
      <w:r w:rsidR="00066BF8">
        <w:rPr>
          <w:rFonts w:eastAsia="Malgun Gothic"/>
          <w:color w:val="000000"/>
          <w:sz w:val="20"/>
          <w:lang w:val="en-GB" w:eastAsia="zh-CN"/>
        </w:rPr>
        <w:t xml:space="preserve"> by a device</w:t>
      </w:r>
      <w:r w:rsidRPr="002D0A28">
        <w:rPr>
          <w:rFonts w:eastAsia="Malgun Gothic"/>
          <w:color w:val="000000"/>
          <w:sz w:val="20"/>
          <w:lang w:val="en-GB" w:eastAsia="zh-CN"/>
        </w:rPr>
        <w:t>.</w:t>
      </w:r>
    </w:p>
    <w:p w14:paraId="4EA4BB05" w14:textId="3AFB7673" w:rsidR="009D0D4D" w:rsidRPr="009A32D4" w:rsidRDefault="009A32D4" w:rsidP="008C4259">
      <w:pPr>
        <w:pStyle w:val="a9"/>
        <w:numPr>
          <w:ilvl w:val="0"/>
          <w:numId w:val="11"/>
        </w:numPr>
        <w:overflowPunct w:val="0"/>
        <w:autoSpaceDE w:val="0"/>
        <w:autoSpaceDN w:val="0"/>
        <w:adjustRightInd w:val="0"/>
        <w:spacing w:after="180"/>
        <w:rPr>
          <w:rFonts w:eastAsia="Malgun Gothic"/>
          <w:color w:val="000000"/>
          <w:sz w:val="20"/>
          <w:lang w:val="en-GB" w:eastAsia="zh-CN"/>
        </w:rPr>
      </w:pPr>
      <w:r w:rsidRPr="009A32D4">
        <w:rPr>
          <w:color w:val="000000"/>
          <w:sz w:val="20"/>
          <w:lang w:val="en-GB" w:eastAsia="zh-CN"/>
        </w:rPr>
        <w:t>Study</w:t>
      </w:r>
      <w:r>
        <w:rPr>
          <w:color w:val="000000"/>
          <w:sz w:val="20"/>
          <w:lang w:val="en-GB" w:eastAsia="zh-CN"/>
        </w:rPr>
        <w:t xml:space="preserve"> the architecture aspects for </w:t>
      </w:r>
      <w:r w:rsidRPr="009A32D4">
        <w:rPr>
          <w:color w:val="000000"/>
          <w:sz w:val="20"/>
          <w:lang w:val="en-GB" w:eastAsia="zh-CN"/>
        </w:rPr>
        <w:t>authentication</w:t>
      </w:r>
      <w:r>
        <w:rPr>
          <w:color w:val="000000"/>
          <w:sz w:val="20"/>
          <w:lang w:val="en-GB" w:eastAsia="zh-CN"/>
        </w:rPr>
        <w:t xml:space="preserve"> and authori</w:t>
      </w:r>
      <w:r w:rsidR="00333DF1">
        <w:rPr>
          <w:color w:val="000000"/>
          <w:sz w:val="20"/>
          <w:lang w:val="en-GB" w:eastAsia="zh-CN"/>
        </w:rPr>
        <w:t>s</w:t>
      </w:r>
      <w:r>
        <w:rPr>
          <w:color w:val="000000"/>
          <w:sz w:val="20"/>
          <w:lang w:val="en-GB" w:eastAsia="zh-CN"/>
        </w:rPr>
        <w:t>ation for</w:t>
      </w:r>
      <w:r w:rsidRPr="009A32D4">
        <w:rPr>
          <w:rFonts w:eastAsia="Malgun Gothic"/>
          <w:color w:val="000000"/>
          <w:sz w:val="20"/>
          <w:lang w:val="en-GB" w:eastAsia="zh-CN"/>
        </w:rPr>
        <w:t xml:space="preserve"> Ambient IoT devic</w:t>
      </w:r>
      <w:r w:rsidRPr="006774B4">
        <w:rPr>
          <w:rFonts w:eastAsia="Malgun Gothic"/>
          <w:color w:val="000000"/>
          <w:sz w:val="20"/>
          <w:lang w:val="en-GB" w:eastAsia="zh-CN"/>
        </w:rPr>
        <w:t>e</w:t>
      </w:r>
      <w:r w:rsidR="00333DF1" w:rsidRPr="006774B4">
        <w:rPr>
          <w:rFonts w:eastAsia="Malgun Gothic"/>
          <w:color w:val="000000"/>
          <w:sz w:val="20"/>
          <w:lang w:val="en-GB" w:eastAsia="zh-CN"/>
        </w:rPr>
        <w:t>s</w:t>
      </w:r>
      <w:r w:rsidRPr="006774B4">
        <w:rPr>
          <w:rFonts w:eastAsia="Malgun Gothic"/>
          <w:color w:val="000000"/>
          <w:sz w:val="20"/>
          <w:lang w:val="en-GB" w:eastAsia="zh-CN"/>
        </w:rPr>
        <w:t>.</w:t>
      </w:r>
    </w:p>
    <w:p w14:paraId="6DB787B5" w14:textId="0EC00C84" w:rsidR="00150998" w:rsidRPr="00F67D43" w:rsidRDefault="00150998" w:rsidP="00F67D43">
      <w:pPr>
        <w:pStyle w:val="NO"/>
      </w:pPr>
      <w:r w:rsidRPr="00F67D43">
        <w:t xml:space="preserve">NOTE: </w:t>
      </w:r>
      <w:r w:rsidR="00333DF1">
        <w:t>A</w:t>
      </w:r>
      <w:r w:rsidRPr="00F67D43">
        <w:t xml:space="preserve">uthentication </w:t>
      </w:r>
      <w:r w:rsidR="002D0A28" w:rsidRPr="00F67D43">
        <w:t>and authorisation</w:t>
      </w:r>
      <w:r w:rsidR="009A32D4" w:rsidRPr="00F67D43">
        <w:t xml:space="preserve"> mechanism details</w:t>
      </w:r>
      <w:r w:rsidRPr="00F67D43">
        <w:t xml:space="preserve"> will be defined by </w:t>
      </w:r>
      <w:r w:rsidR="00837D66" w:rsidRPr="00F67D43">
        <w:t xml:space="preserve">WG </w:t>
      </w:r>
      <w:r w:rsidRPr="00F67D43">
        <w:t>SA3.</w:t>
      </w:r>
    </w:p>
    <w:p w14:paraId="3CB14F0A" w14:textId="7178055D" w:rsidR="00D2144A" w:rsidRPr="002D0A28" w:rsidRDefault="00D2144A" w:rsidP="00D2144A">
      <w:pPr>
        <w:pStyle w:val="a9"/>
        <w:numPr>
          <w:ilvl w:val="0"/>
          <w:numId w:val="11"/>
        </w:numPr>
        <w:overflowPunct w:val="0"/>
        <w:autoSpaceDE w:val="0"/>
        <w:autoSpaceDN w:val="0"/>
        <w:adjustRightInd w:val="0"/>
        <w:spacing w:after="180"/>
        <w:rPr>
          <w:rFonts w:eastAsia="Malgun Gothic"/>
          <w:color w:val="000000"/>
          <w:sz w:val="20"/>
          <w:lang w:val="en-GB" w:eastAsia="zh-CN"/>
        </w:rPr>
      </w:pPr>
      <w:r w:rsidRPr="002D0A28">
        <w:rPr>
          <w:rFonts w:eastAsia="Malgun Gothic"/>
          <w:color w:val="000000"/>
          <w:sz w:val="20"/>
          <w:lang w:val="en-GB" w:eastAsia="zh-CN"/>
        </w:rPr>
        <w:t xml:space="preserve">Study </w:t>
      </w:r>
      <w:r w:rsidR="00066BF8">
        <w:rPr>
          <w:rFonts w:eastAsia="Malgun Gothic"/>
          <w:color w:val="000000"/>
          <w:sz w:val="20"/>
          <w:lang w:val="en-GB" w:eastAsia="zh-CN"/>
        </w:rPr>
        <w:t>C</w:t>
      </w:r>
      <w:r w:rsidRPr="002D0A28">
        <w:rPr>
          <w:rFonts w:eastAsia="Malgun Gothic"/>
          <w:color w:val="000000"/>
          <w:sz w:val="20"/>
          <w:lang w:val="en-GB" w:eastAsia="zh-CN"/>
        </w:rPr>
        <w:t xml:space="preserve">onnection </w:t>
      </w:r>
      <w:r w:rsidR="00066BF8">
        <w:rPr>
          <w:rFonts w:eastAsia="Malgun Gothic"/>
          <w:color w:val="000000"/>
          <w:sz w:val="20"/>
          <w:lang w:val="en-GB" w:eastAsia="zh-CN"/>
        </w:rPr>
        <w:t>M</w:t>
      </w:r>
      <w:r w:rsidR="002D0A28">
        <w:rPr>
          <w:rFonts w:eastAsia="Malgun Gothic"/>
          <w:color w:val="000000"/>
          <w:sz w:val="20"/>
          <w:lang w:val="en-GB" w:eastAsia="zh-CN"/>
        </w:rPr>
        <w:t xml:space="preserve">anagement </w:t>
      </w:r>
      <w:r w:rsidR="009A32D4">
        <w:rPr>
          <w:rFonts w:eastAsia="Malgun Gothic"/>
          <w:color w:val="000000"/>
          <w:sz w:val="20"/>
          <w:lang w:val="en-GB" w:eastAsia="zh-CN"/>
        </w:rPr>
        <w:t xml:space="preserve">for </w:t>
      </w:r>
      <w:r w:rsidR="002D0A28">
        <w:rPr>
          <w:rFonts w:eastAsia="Malgun Gothic"/>
          <w:color w:val="000000"/>
          <w:sz w:val="20"/>
          <w:lang w:val="en-GB" w:eastAsia="zh-CN"/>
        </w:rPr>
        <w:t xml:space="preserve">an </w:t>
      </w:r>
      <w:r w:rsidRPr="002D0A28">
        <w:rPr>
          <w:rFonts w:eastAsia="Malgun Gothic"/>
          <w:color w:val="000000"/>
          <w:sz w:val="20"/>
          <w:lang w:val="en-GB" w:eastAsia="zh-CN"/>
        </w:rPr>
        <w:t>Ambient IoT device</w:t>
      </w:r>
      <w:r w:rsidR="002D0A28">
        <w:rPr>
          <w:rFonts w:eastAsia="Malgun Gothic"/>
          <w:color w:val="000000"/>
          <w:sz w:val="20"/>
          <w:lang w:val="en-GB" w:eastAsia="zh-CN"/>
        </w:rPr>
        <w:t>, including connection management</w:t>
      </w:r>
      <w:r w:rsidR="009A32D4">
        <w:rPr>
          <w:rFonts w:eastAsia="Malgun Gothic"/>
          <w:color w:val="000000"/>
          <w:sz w:val="20"/>
          <w:lang w:val="en-GB" w:eastAsia="zh-CN"/>
        </w:rPr>
        <w:t xml:space="preserve"> (CM)</w:t>
      </w:r>
      <w:r w:rsidR="002D0A28">
        <w:rPr>
          <w:rFonts w:eastAsia="Malgun Gothic"/>
          <w:color w:val="000000"/>
          <w:sz w:val="20"/>
          <w:lang w:val="en-GB" w:eastAsia="zh-CN"/>
        </w:rPr>
        <w:t xml:space="preserve"> states,</w:t>
      </w:r>
      <w:r w:rsidR="002D0A28" w:rsidRPr="002D0A28" w:rsidDel="002D0A28">
        <w:rPr>
          <w:rFonts w:eastAsia="Malgun Gothic"/>
          <w:color w:val="000000"/>
          <w:sz w:val="20"/>
          <w:lang w:val="en-GB" w:eastAsia="zh-CN"/>
        </w:rPr>
        <w:t xml:space="preserve"> </w:t>
      </w:r>
      <w:r w:rsidRPr="002D0A28">
        <w:rPr>
          <w:rFonts w:eastAsia="Malgun Gothic"/>
          <w:color w:val="000000"/>
          <w:sz w:val="20"/>
          <w:lang w:val="en-GB" w:eastAsia="zh-CN"/>
        </w:rPr>
        <w:t xml:space="preserve">considering </w:t>
      </w:r>
      <w:r w:rsidR="009D0D4D" w:rsidRPr="002D0A28">
        <w:rPr>
          <w:rFonts w:eastAsia="Malgun Gothic"/>
          <w:color w:val="000000"/>
          <w:sz w:val="20"/>
          <w:lang w:val="en-GB" w:eastAsia="zh-CN"/>
        </w:rPr>
        <w:t>the</w:t>
      </w:r>
      <w:r w:rsidR="009A32D4">
        <w:rPr>
          <w:rFonts w:eastAsia="Malgun Gothic"/>
          <w:color w:val="000000"/>
          <w:sz w:val="20"/>
          <w:lang w:val="en-GB" w:eastAsia="zh-CN"/>
        </w:rPr>
        <w:t xml:space="preserve"> Ambient IoT</w:t>
      </w:r>
      <w:r w:rsidRPr="002D0A28">
        <w:rPr>
          <w:rFonts w:eastAsia="Malgun Gothic"/>
          <w:color w:val="000000"/>
          <w:sz w:val="20"/>
          <w:lang w:val="en-GB" w:eastAsia="zh-CN"/>
        </w:rPr>
        <w:t xml:space="preserve"> </w:t>
      </w:r>
      <w:r w:rsidR="009A32D4">
        <w:rPr>
          <w:rFonts w:eastAsia="Malgun Gothic"/>
          <w:color w:val="000000"/>
          <w:sz w:val="20"/>
          <w:lang w:val="en-GB" w:eastAsia="zh-CN"/>
        </w:rPr>
        <w:t xml:space="preserve">device capability, e.g. </w:t>
      </w:r>
      <w:r w:rsidRPr="002D0A28">
        <w:rPr>
          <w:rFonts w:eastAsia="Malgun Gothic"/>
          <w:color w:val="000000"/>
          <w:sz w:val="20"/>
          <w:lang w:val="en-GB" w:eastAsia="zh-CN"/>
        </w:rPr>
        <w:t>limited energy storage</w:t>
      </w:r>
      <w:r w:rsidR="009A32D4">
        <w:rPr>
          <w:rFonts w:eastAsia="Malgun Gothic"/>
          <w:color w:val="000000"/>
          <w:sz w:val="20"/>
          <w:lang w:val="en-GB" w:eastAsia="zh-CN"/>
        </w:rPr>
        <w:t xml:space="preserve">, </w:t>
      </w:r>
      <w:r w:rsidR="002D0A28">
        <w:rPr>
          <w:rFonts w:eastAsia="Malgun Gothic"/>
          <w:color w:val="000000"/>
          <w:sz w:val="20"/>
          <w:lang w:val="en-GB" w:eastAsia="zh-CN"/>
        </w:rPr>
        <w:t>processing</w:t>
      </w:r>
      <w:r w:rsidR="009A32D4" w:rsidRPr="009A32D4">
        <w:rPr>
          <w:rFonts w:eastAsia="Malgun Gothic"/>
          <w:color w:val="000000"/>
          <w:sz w:val="20"/>
          <w:lang w:val="en-GB" w:eastAsia="zh-CN"/>
        </w:rPr>
        <w:t xml:space="preserve"> </w:t>
      </w:r>
      <w:r w:rsidR="009A32D4">
        <w:rPr>
          <w:rFonts w:eastAsia="Malgun Gothic"/>
          <w:color w:val="000000"/>
          <w:sz w:val="20"/>
          <w:lang w:val="en-GB" w:eastAsia="zh-CN"/>
        </w:rPr>
        <w:t>and data transfer</w:t>
      </w:r>
      <w:r w:rsidR="002D0A28">
        <w:rPr>
          <w:rFonts w:eastAsia="Malgun Gothic"/>
          <w:color w:val="000000"/>
          <w:sz w:val="20"/>
          <w:lang w:val="en-GB" w:eastAsia="zh-CN"/>
        </w:rPr>
        <w:t xml:space="preserve"> </w:t>
      </w:r>
      <w:r w:rsidRPr="002D0A28">
        <w:rPr>
          <w:rFonts w:eastAsia="Malgun Gothic"/>
          <w:color w:val="000000"/>
          <w:sz w:val="20"/>
          <w:lang w:val="en-GB" w:eastAsia="zh-CN"/>
        </w:rPr>
        <w:t>capability</w:t>
      </w:r>
      <w:r w:rsidR="009A32D4">
        <w:rPr>
          <w:rFonts w:eastAsia="Malgun Gothic"/>
          <w:color w:val="000000"/>
          <w:sz w:val="20"/>
          <w:lang w:val="en-GB" w:eastAsia="zh-CN"/>
        </w:rPr>
        <w:t>.</w:t>
      </w:r>
    </w:p>
    <w:p w14:paraId="7588AB03" w14:textId="15D8D8A2" w:rsidR="00991F9D" w:rsidRPr="00C4363B" w:rsidRDefault="00150998" w:rsidP="002708A2">
      <w:pPr>
        <w:pStyle w:val="a9"/>
        <w:numPr>
          <w:ilvl w:val="0"/>
          <w:numId w:val="11"/>
        </w:numPr>
        <w:overflowPunct w:val="0"/>
        <w:autoSpaceDE w:val="0"/>
        <w:autoSpaceDN w:val="0"/>
        <w:adjustRightInd w:val="0"/>
        <w:spacing w:after="180"/>
        <w:rPr>
          <w:rFonts w:cs="Arial"/>
          <w:szCs w:val="18"/>
          <w:lang w:eastAsia="en-GB"/>
        </w:rPr>
      </w:pPr>
      <w:r w:rsidRPr="00F67D43">
        <w:rPr>
          <w:rFonts w:eastAsia="Malgun Gothic"/>
          <w:color w:val="000000"/>
          <w:sz w:val="20"/>
          <w:lang w:val="en-GB" w:eastAsia="zh-CN"/>
        </w:rPr>
        <w:t xml:space="preserve">Study </w:t>
      </w:r>
      <w:r w:rsidR="00066BF8" w:rsidRPr="00F67D43">
        <w:rPr>
          <w:rFonts w:eastAsia="Malgun Gothic"/>
          <w:color w:val="000000"/>
          <w:sz w:val="20"/>
          <w:lang w:val="en-GB" w:eastAsia="zh-CN"/>
        </w:rPr>
        <w:t>UE M</w:t>
      </w:r>
      <w:r w:rsidRPr="00F67D43">
        <w:rPr>
          <w:rFonts w:eastAsia="Malgun Gothic"/>
          <w:color w:val="000000"/>
          <w:sz w:val="20"/>
          <w:lang w:val="en-GB" w:eastAsia="zh-CN"/>
        </w:rPr>
        <w:t>obility and paging</w:t>
      </w:r>
      <w:r w:rsidR="007A00B2" w:rsidRPr="00F67D43">
        <w:rPr>
          <w:rFonts w:eastAsia="Malgun Gothic"/>
          <w:color w:val="000000"/>
          <w:sz w:val="20"/>
          <w:lang w:val="en-GB" w:eastAsia="zh-CN"/>
        </w:rPr>
        <w:t xml:space="preserve"> for Ambient IoT devices</w:t>
      </w:r>
      <w:r w:rsidRPr="00F67D43">
        <w:rPr>
          <w:rFonts w:eastAsia="Malgun Gothic"/>
          <w:color w:val="000000"/>
          <w:sz w:val="20"/>
          <w:lang w:val="en-GB" w:eastAsia="zh-CN"/>
        </w:rPr>
        <w:t xml:space="preserve">, e.g. </w:t>
      </w:r>
      <w:r w:rsidR="00066BF8" w:rsidRPr="00F67D43">
        <w:rPr>
          <w:rFonts w:eastAsia="Malgun Gothic"/>
          <w:color w:val="000000"/>
          <w:sz w:val="20"/>
          <w:lang w:val="en-GB" w:eastAsia="zh-CN"/>
        </w:rPr>
        <w:t xml:space="preserve">whether </w:t>
      </w:r>
      <w:r w:rsidRPr="00F67D43">
        <w:rPr>
          <w:rFonts w:eastAsia="Malgun Gothic"/>
          <w:color w:val="000000"/>
          <w:sz w:val="20"/>
          <w:lang w:val="en-GB" w:eastAsia="zh-CN"/>
        </w:rPr>
        <w:t>paging mechanism</w:t>
      </w:r>
      <w:r w:rsidR="00066BF8" w:rsidRPr="00F67D43">
        <w:rPr>
          <w:rFonts w:eastAsia="Malgun Gothic"/>
          <w:color w:val="000000"/>
          <w:sz w:val="20"/>
          <w:lang w:val="en-GB" w:eastAsia="zh-CN"/>
        </w:rPr>
        <w:t>s</w:t>
      </w:r>
      <w:r w:rsidRPr="00F67D43">
        <w:rPr>
          <w:rFonts w:eastAsia="Malgun Gothic"/>
          <w:color w:val="000000"/>
          <w:sz w:val="20"/>
          <w:lang w:val="en-GB" w:eastAsia="zh-CN"/>
        </w:rPr>
        <w:t xml:space="preserve"> are needed, and potential enhancement/optimi</w:t>
      </w:r>
      <w:r w:rsidR="00333DF1">
        <w:rPr>
          <w:rFonts w:eastAsia="Malgun Gothic"/>
          <w:color w:val="000000"/>
          <w:sz w:val="20"/>
          <w:lang w:val="en-GB" w:eastAsia="zh-CN"/>
        </w:rPr>
        <w:t>s</w:t>
      </w:r>
      <w:r w:rsidRPr="00F67D43">
        <w:rPr>
          <w:rFonts w:eastAsia="Malgun Gothic"/>
          <w:color w:val="000000"/>
          <w:sz w:val="20"/>
          <w:lang w:val="en-GB" w:eastAsia="zh-CN"/>
        </w:rPr>
        <w:t>ation if needed.</w:t>
      </w:r>
      <w:bookmarkStart w:id="1" w:name="_Hlk134708997"/>
    </w:p>
    <w:p w14:paraId="56B8B019" w14:textId="4795F9AA" w:rsidR="00C4363B" w:rsidRPr="00F67D43" w:rsidRDefault="00C4363B" w:rsidP="00C4363B">
      <w:pPr>
        <w:overflowPunct w:val="0"/>
        <w:autoSpaceDE w:val="0"/>
        <w:autoSpaceDN w:val="0"/>
        <w:adjustRightInd w:val="0"/>
        <w:spacing w:after="180"/>
        <w:rPr>
          <w:rFonts w:eastAsia="Malgun Gothic"/>
          <w:b/>
          <w:color w:val="000000"/>
          <w:lang w:eastAsia="zh-CN"/>
        </w:rPr>
      </w:pPr>
      <w:r w:rsidRPr="00F67D43">
        <w:rPr>
          <w:rFonts w:eastAsia="Malgun Gothic"/>
          <w:b/>
          <w:color w:val="000000"/>
          <w:lang w:eastAsia="zh-CN"/>
        </w:rPr>
        <w:t>WT#</w:t>
      </w:r>
      <w:r w:rsidR="006774B4" w:rsidRPr="00822E7A">
        <w:rPr>
          <w:rFonts w:eastAsia="Malgun Gothic" w:hint="eastAsia"/>
          <w:b/>
          <w:color w:val="000000"/>
          <w:lang w:eastAsia="zh-CN"/>
        </w:rPr>
        <w:t>3</w:t>
      </w:r>
      <w:r w:rsidRPr="00F67D43">
        <w:rPr>
          <w:rFonts w:eastAsia="Malgun Gothic"/>
          <w:b/>
          <w:color w:val="000000"/>
          <w:lang w:eastAsia="zh-CN"/>
        </w:rPr>
        <w:t xml:space="preserve">: Ambient IoT </w:t>
      </w:r>
      <w:r w:rsidR="00822E7A">
        <w:rPr>
          <w:rFonts w:eastAsia="Malgun Gothic"/>
          <w:b/>
          <w:color w:val="000000"/>
          <w:lang w:eastAsia="zh-CN"/>
        </w:rPr>
        <w:t>D</w:t>
      </w:r>
      <w:r w:rsidRPr="00F67D43">
        <w:rPr>
          <w:rFonts w:eastAsia="Malgun Gothic"/>
          <w:b/>
          <w:color w:val="000000"/>
          <w:lang w:eastAsia="zh-CN"/>
        </w:rPr>
        <w:t xml:space="preserve">ata </w:t>
      </w:r>
      <w:r w:rsidR="00822E7A">
        <w:rPr>
          <w:rFonts w:eastAsia="Malgun Gothic"/>
          <w:b/>
          <w:color w:val="000000"/>
          <w:lang w:eastAsia="zh-CN"/>
        </w:rPr>
        <w:t>T</w:t>
      </w:r>
      <w:r>
        <w:rPr>
          <w:rFonts w:eastAsia="Malgun Gothic"/>
          <w:b/>
          <w:color w:val="000000"/>
          <w:lang w:eastAsia="zh-CN"/>
        </w:rPr>
        <w:t>ransfer</w:t>
      </w:r>
    </w:p>
    <w:p w14:paraId="19B13181" w14:textId="04753519" w:rsidR="00C4363B" w:rsidRPr="00991F9D" w:rsidRDefault="00C4363B" w:rsidP="00C4363B">
      <w:pPr>
        <w:pStyle w:val="a9"/>
        <w:numPr>
          <w:ilvl w:val="0"/>
          <w:numId w:val="11"/>
        </w:numPr>
        <w:overflowPunct w:val="0"/>
        <w:autoSpaceDE w:val="0"/>
        <w:autoSpaceDN w:val="0"/>
        <w:adjustRightInd w:val="0"/>
        <w:spacing w:after="180"/>
        <w:rPr>
          <w:color w:val="000000"/>
          <w:lang w:eastAsia="zh-CN"/>
        </w:rPr>
      </w:pPr>
      <w:r>
        <w:rPr>
          <w:rFonts w:eastAsia="Malgun Gothic"/>
          <w:color w:val="000000"/>
          <w:sz w:val="20"/>
          <w:lang w:val="en-GB" w:eastAsia="zh-CN"/>
        </w:rPr>
        <w:t xml:space="preserve">Define the end to end procedures for data transfer </w:t>
      </w:r>
      <w:r w:rsidRPr="004C77CF">
        <w:rPr>
          <w:rFonts w:eastAsia="Malgun Gothic"/>
          <w:color w:val="000000"/>
          <w:sz w:val="20"/>
          <w:lang w:val="en-GB" w:eastAsia="zh-CN"/>
        </w:rPr>
        <w:t xml:space="preserve">considering the </w:t>
      </w:r>
      <w:r>
        <w:rPr>
          <w:rFonts w:eastAsia="Malgun Gothic"/>
          <w:color w:val="000000"/>
          <w:sz w:val="20"/>
          <w:lang w:val="en-GB" w:eastAsia="zh-CN"/>
        </w:rPr>
        <w:t xml:space="preserve">small </w:t>
      </w:r>
      <w:r w:rsidRPr="004C77CF">
        <w:rPr>
          <w:rFonts w:eastAsia="Malgun Gothic"/>
          <w:color w:val="000000"/>
          <w:sz w:val="20"/>
          <w:lang w:val="en-GB" w:eastAsia="zh-CN"/>
        </w:rPr>
        <w:t>data</w:t>
      </w:r>
      <w:r>
        <w:rPr>
          <w:rFonts w:eastAsia="Malgun Gothic"/>
          <w:color w:val="000000"/>
          <w:sz w:val="20"/>
          <w:lang w:val="en-GB" w:eastAsia="zh-CN"/>
        </w:rPr>
        <w:t xml:space="preserve"> size</w:t>
      </w:r>
      <w:r w:rsidRPr="004C77CF">
        <w:rPr>
          <w:rFonts w:eastAsia="Malgun Gothic"/>
          <w:color w:val="000000"/>
          <w:sz w:val="20"/>
          <w:lang w:val="en-GB" w:eastAsia="zh-CN"/>
        </w:rPr>
        <w:t xml:space="preserve"> </w:t>
      </w:r>
      <w:r>
        <w:rPr>
          <w:rFonts w:eastAsia="Malgun Gothic"/>
          <w:color w:val="000000"/>
          <w:sz w:val="20"/>
          <w:lang w:val="en-GB" w:eastAsia="zh-CN"/>
        </w:rPr>
        <w:t xml:space="preserve">to be </w:t>
      </w:r>
      <w:r w:rsidRPr="004C77CF">
        <w:rPr>
          <w:rFonts w:eastAsia="Malgun Gothic"/>
          <w:color w:val="000000"/>
          <w:sz w:val="20"/>
          <w:lang w:val="en-GB" w:eastAsia="zh-CN"/>
        </w:rPr>
        <w:t>transferred</w:t>
      </w:r>
      <w:r>
        <w:rPr>
          <w:rFonts w:eastAsia="Malgun Gothic"/>
          <w:color w:val="000000"/>
          <w:sz w:val="20"/>
          <w:lang w:val="en-GB" w:eastAsia="zh-CN"/>
        </w:rPr>
        <w:t xml:space="preserve"> for MO only</w:t>
      </w:r>
      <w:r w:rsidR="003256BC">
        <w:rPr>
          <w:rFonts w:eastAsia="Malgun Gothic"/>
          <w:color w:val="000000"/>
          <w:sz w:val="20"/>
          <w:lang w:val="en-GB" w:eastAsia="zh-CN"/>
        </w:rPr>
        <w:t xml:space="preserve">, </w:t>
      </w:r>
      <w:r w:rsidR="003256BC" w:rsidRPr="00565182">
        <w:rPr>
          <w:rFonts w:eastAsia="Malgun Gothic"/>
          <w:color w:val="000000"/>
          <w:sz w:val="20"/>
          <w:lang w:val="en-GB" w:eastAsia="zh-CN"/>
        </w:rPr>
        <w:t>MT only</w:t>
      </w:r>
      <w:r>
        <w:rPr>
          <w:rFonts w:eastAsia="Malgun Gothic"/>
          <w:color w:val="000000"/>
          <w:sz w:val="20"/>
          <w:lang w:val="en-GB" w:eastAsia="zh-CN"/>
        </w:rPr>
        <w:t xml:space="preserve"> and MT/MO traffic, and the data types (e.g. unstructured data) used by Ambient IoT devices. </w:t>
      </w:r>
    </w:p>
    <w:p w14:paraId="3DC4D20B" w14:textId="21636234" w:rsidR="00C4363B" w:rsidRPr="00F67D43" w:rsidRDefault="00C4363B" w:rsidP="00C4363B">
      <w:pPr>
        <w:pStyle w:val="NO"/>
      </w:pPr>
      <w:r w:rsidRPr="00F67D43">
        <w:lastRenderedPageBreak/>
        <w:t xml:space="preserve">NOTE: </w:t>
      </w:r>
      <w:r>
        <w:t>D</w:t>
      </w:r>
      <w:r w:rsidRPr="00F67D43">
        <w:t>ata transmission efficiency needs to be considered</w:t>
      </w:r>
      <w:r w:rsidR="007A6270">
        <w:t xml:space="preserve"> </w:t>
      </w:r>
      <w:r w:rsidRPr="00F67D43">
        <w:t xml:space="preserve">to </w:t>
      </w:r>
      <w:r w:rsidR="007A6270">
        <w:t xml:space="preserve">ensure </w:t>
      </w:r>
      <w:r w:rsidR="00565182">
        <w:t xml:space="preserve">a </w:t>
      </w:r>
      <w:r w:rsidR="007A6270">
        <w:t xml:space="preserve">low </w:t>
      </w:r>
      <w:r w:rsidRPr="00F67D43">
        <w:t>complex</w:t>
      </w:r>
      <w:r w:rsidR="00093C5C">
        <w:rPr>
          <w:rFonts w:hint="eastAsia"/>
          <w:lang w:eastAsia="zh-CN"/>
        </w:rPr>
        <w:t>ity</w:t>
      </w:r>
      <w:r w:rsidRPr="00F67D43">
        <w:t xml:space="preserve"> system.</w:t>
      </w:r>
    </w:p>
    <w:p w14:paraId="4E9AF6C9" w14:textId="16CF7F67" w:rsidR="00C4363B" w:rsidRDefault="00C4363B" w:rsidP="00C4363B">
      <w:pPr>
        <w:pStyle w:val="a9"/>
        <w:numPr>
          <w:ilvl w:val="0"/>
          <w:numId w:val="11"/>
        </w:numPr>
        <w:overflowPunct w:val="0"/>
        <w:autoSpaceDE w:val="0"/>
        <w:autoSpaceDN w:val="0"/>
        <w:adjustRightInd w:val="0"/>
        <w:spacing w:after="180"/>
        <w:rPr>
          <w:rFonts w:eastAsia="Malgun Gothic"/>
          <w:color w:val="000000"/>
          <w:sz w:val="20"/>
          <w:lang w:val="en-GB" w:eastAsia="zh-CN"/>
        </w:rPr>
      </w:pPr>
      <w:r w:rsidRPr="007A00B2">
        <w:rPr>
          <w:rFonts w:eastAsia="Malgun Gothic"/>
          <w:color w:val="000000"/>
          <w:sz w:val="20"/>
          <w:lang w:val="en-GB" w:eastAsia="zh-CN"/>
        </w:rPr>
        <w:t xml:space="preserve">Define Ambient IoT </w:t>
      </w:r>
      <w:r w:rsidR="00822E7A">
        <w:rPr>
          <w:rFonts w:eastAsia="Malgun Gothic"/>
          <w:color w:val="000000"/>
          <w:sz w:val="20"/>
          <w:lang w:val="en-GB" w:eastAsia="zh-CN"/>
        </w:rPr>
        <w:t>s</w:t>
      </w:r>
      <w:r w:rsidRPr="007A00B2">
        <w:rPr>
          <w:rFonts w:eastAsia="Malgun Gothic"/>
          <w:color w:val="000000"/>
          <w:sz w:val="20"/>
          <w:lang w:val="en-GB" w:eastAsia="zh-CN"/>
        </w:rPr>
        <w:t>ervices</w:t>
      </w:r>
      <w:r>
        <w:rPr>
          <w:rFonts w:eastAsia="Malgun Gothic"/>
          <w:color w:val="000000"/>
          <w:sz w:val="20"/>
          <w:lang w:val="en-GB" w:eastAsia="zh-CN"/>
        </w:rPr>
        <w:t xml:space="preserve"> for data transfer</w:t>
      </w:r>
      <w:r w:rsidRPr="007A00B2">
        <w:rPr>
          <w:rFonts w:eastAsia="Malgun Gothic"/>
          <w:color w:val="000000"/>
          <w:sz w:val="20"/>
          <w:lang w:val="en-GB" w:eastAsia="zh-CN"/>
        </w:rPr>
        <w:t xml:space="preserve"> </w:t>
      </w:r>
      <w:r>
        <w:rPr>
          <w:rFonts w:eastAsia="Malgun Gothic"/>
          <w:color w:val="000000"/>
          <w:sz w:val="20"/>
          <w:lang w:val="en-GB" w:eastAsia="zh-CN"/>
        </w:rPr>
        <w:t>e.g.</w:t>
      </w:r>
      <w:r w:rsidRPr="007A00B2">
        <w:rPr>
          <w:rFonts w:eastAsia="Malgun Gothic"/>
          <w:color w:val="000000"/>
          <w:sz w:val="20"/>
          <w:lang w:val="en-GB" w:eastAsia="zh-CN"/>
        </w:rPr>
        <w:t xml:space="preserve"> </w:t>
      </w:r>
      <w:r>
        <w:rPr>
          <w:rFonts w:eastAsia="Malgun Gothic"/>
          <w:color w:val="000000"/>
          <w:sz w:val="20"/>
          <w:lang w:val="en-GB" w:eastAsia="zh-CN"/>
        </w:rPr>
        <w:t xml:space="preserve">an </w:t>
      </w:r>
      <w:r>
        <w:rPr>
          <w:color w:val="000000"/>
          <w:sz w:val="20"/>
          <w:lang w:val="en-GB" w:eastAsia="zh-CN"/>
        </w:rPr>
        <w:t>I</w:t>
      </w:r>
      <w:r w:rsidRPr="002D0A28">
        <w:rPr>
          <w:color w:val="000000"/>
          <w:sz w:val="20"/>
          <w:lang w:val="en-GB" w:eastAsia="zh-CN"/>
        </w:rPr>
        <w:t>nventory</w:t>
      </w:r>
      <w:r>
        <w:rPr>
          <w:color w:val="000000"/>
          <w:sz w:val="20"/>
          <w:lang w:val="en-GB" w:eastAsia="zh-CN"/>
        </w:rPr>
        <w:t xml:space="preserve"> o</w:t>
      </w:r>
      <w:bookmarkStart w:id="2" w:name="_GoBack"/>
      <w:bookmarkEnd w:id="2"/>
      <w:r>
        <w:rPr>
          <w:color w:val="000000"/>
          <w:sz w:val="20"/>
          <w:lang w:val="en-GB" w:eastAsia="zh-CN"/>
        </w:rPr>
        <w:t>f Ambient IoT Devices Service</w:t>
      </w:r>
      <w:r>
        <w:rPr>
          <w:rFonts w:eastAsia="Malgun Gothic"/>
          <w:color w:val="000000"/>
          <w:sz w:val="20"/>
          <w:lang w:val="en-GB" w:eastAsia="zh-CN"/>
        </w:rPr>
        <w:t>.</w:t>
      </w:r>
    </w:p>
    <w:p w14:paraId="52B9D46B" w14:textId="31574658" w:rsidR="00C4363B" w:rsidRPr="006774B4" w:rsidRDefault="00C4363B" w:rsidP="00D70A78">
      <w:pPr>
        <w:pStyle w:val="a9"/>
        <w:numPr>
          <w:ilvl w:val="0"/>
          <w:numId w:val="11"/>
        </w:numPr>
        <w:overflowPunct w:val="0"/>
        <w:autoSpaceDE w:val="0"/>
        <w:autoSpaceDN w:val="0"/>
        <w:adjustRightInd w:val="0"/>
        <w:spacing w:after="180"/>
        <w:rPr>
          <w:rFonts w:cs="Arial"/>
          <w:szCs w:val="18"/>
          <w:lang w:eastAsia="en-GB"/>
        </w:rPr>
      </w:pPr>
      <w:r w:rsidRPr="006774B4">
        <w:rPr>
          <w:rFonts w:eastAsia="Malgun Gothic"/>
          <w:color w:val="000000"/>
          <w:sz w:val="20"/>
          <w:lang w:val="en-GB" w:eastAsia="zh-CN"/>
        </w:rPr>
        <w:t xml:space="preserve">Define the network exposure capability for third party AFs to invoke Ambient IoT </w:t>
      </w:r>
      <w:r w:rsidR="00822E7A">
        <w:rPr>
          <w:rFonts w:eastAsia="Malgun Gothic"/>
          <w:color w:val="000000"/>
          <w:sz w:val="20"/>
          <w:lang w:val="en-GB" w:eastAsia="zh-CN"/>
        </w:rPr>
        <w:t>s</w:t>
      </w:r>
      <w:r w:rsidRPr="006774B4">
        <w:rPr>
          <w:rFonts w:eastAsia="Malgun Gothic"/>
          <w:color w:val="000000"/>
          <w:sz w:val="20"/>
          <w:lang w:val="en-GB" w:eastAsia="zh-CN"/>
        </w:rPr>
        <w:t xml:space="preserve">ervices of the 5G network. </w:t>
      </w:r>
    </w:p>
    <w:bookmarkEnd w:id="1"/>
    <w:p w14:paraId="13266134" w14:textId="3D297919" w:rsidR="00991F9D" w:rsidRPr="00F67D43" w:rsidRDefault="00991F9D" w:rsidP="00991F9D">
      <w:pPr>
        <w:overflowPunct w:val="0"/>
        <w:autoSpaceDE w:val="0"/>
        <w:autoSpaceDN w:val="0"/>
        <w:adjustRightInd w:val="0"/>
        <w:spacing w:after="180"/>
        <w:rPr>
          <w:rFonts w:eastAsia="Malgun Gothic"/>
          <w:b/>
          <w:color w:val="000000"/>
          <w:lang w:eastAsia="zh-CN"/>
        </w:rPr>
      </w:pPr>
      <w:r w:rsidRPr="00F67D43">
        <w:rPr>
          <w:rFonts w:eastAsia="Malgun Gothic"/>
          <w:b/>
          <w:color w:val="000000"/>
          <w:lang w:eastAsia="zh-CN"/>
        </w:rPr>
        <w:t>WT#</w:t>
      </w:r>
      <w:r w:rsidR="004C77CF" w:rsidRPr="00F67D43">
        <w:rPr>
          <w:rFonts w:eastAsia="Malgun Gothic"/>
          <w:b/>
          <w:color w:val="000000"/>
          <w:lang w:eastAsia="zh-CN"/>
        </w:rPr>
        <w:t>4</w:t>
      </w:r>
      <w:r w:rsidRPr="00F67D43">
        <w:rPr>
          <w:rFonts w:eastAsia="Malgun Gothic"/>
          <w:b/>
          <w:color w:val="000000"/>
          <w:lang w:eastAsia="zh-CN"/>
        </w:rPr>
        <w:t xml:space="preserve">: </w:t>
      </w:r>
      <w:r w:rsidR="00822E7A">
        <w:rPr>
          <w:rFonts w:eastAsia="Malgun Gothic"/>
          <w:b/>
          <w:color w:val="000000"/>
          <w:lang w:eastAsia="zh-CN"/>
        </w:rPr>
        <w:t>O</w:t>
      </w:r>
      <w:r w:rsidR="00837D66" w:rsidRPr="00F67D43">
        <w:rPr>
          <w:rFonts w:eastAsia="Malgun Gothic"/>
          <w:b/>
          <w:color w:val="000000"/>
          <w:lang w:eastAsia="zh-CN"/>
        </w:rPr>
        <w:t xml:space="preserve">perator </w:t>
      </w:r>
      <w:r w:rsidR="00822E7A">
        <w:rPr>
          <w:rFonts w:eastAsia="Malgun Gothic"/>
          <w:b/>
          <w:color w:val="000000"/>
          <w:lang w:eastAsia="zh-CN"/>
        </w:rPr>
        <w:t>C</w:t>
      </w:r>
      <w:r w:rsidRPr="00F67D43">
        <w:rPr>
          <w:rFonts w:eastAsia="Malgun Gothic"/>
          <w:b/>
          <w:color w:val="000000"/>
          <w:lang w:eastAsia="zh-CN"/>
        </w:rPr>
        <w:t>harging</w:t>
      </w:r>
      <w:r w:rsidR="00837D66" w:rsidRPr="00F67D43">
        <w:rPr>
          <w:rFonts w:eastAsia="Malgun Gothic"/>
          <w:b/>
          <w:color w:val="000000"/>
          <w:lang w:eastAsia="zh-CN"/>
        </w:rPr>
        <w:t xml:space="preserve"> </w:t>
      </w:r>
      <w:r w:rsidR="00822E7A">
        <w:rPr>
          <w:rFonts w:eastAsia="Malgun Gothic"/>
          <w:b/>
          <w:color w:val="000000"/>
          <w:lang w:eastAsia="zh-CN"/>
        </w:rPr>
        <w:t>S</w:t>
      </w:r>
      <w:r w:rsidR="00837D66" w:rsidRPr="00F67D43">
        <w:rPr>
          <w:rFonts w:eastAsia="Malgun Gothic"/>
          <w:b/>
          <w:color w:val="000000"/>
          <w:lang w:eastAsia="zh-CN"/>
        </w:rPr>
        <w:t>upport</w:t>
      </w:r>
    </w:p>
    <w:p w14:paraId="37432194" w14:textId="7B179722" w:rsidR="00150998" w:rsidRPr="002D0A28" w:rsidRDefault="004C77CF" w:rsidP="00D25C30">
      <w:pPr>
        <w:pStyle w:val="a9"/>
        <w:numPr>
          <w:ilvl w:val="0"/>
          <w:numId w:val="11"/>
        </w:numPr>
        <w:overflowPunct w:val="0"/>
        <w:autoSpaceDE w:val="0"/>
        <w:autoSpaceDN w:val="0"/>
        <w:adjustRightInd w:val="0"/>
        <w:spacing w:after="180"/>
        <w:rPr>
          <w:lang w:eastAsia="zh-CN"/>
        </w:rPr>
      </w:pPr>
      <w:r w:rsidRPr="006774B4">
        <w:rPr>
          <w:rFonts w:eastAsia="Malgun Gothic"/>
          <w:color w:val="000000"/>
          <w:sz w:val="20"/>
          <w:lang w:val="en-GB" w:eastAsia="zh-CN"/>
        </w:rPr>
        <w:t xml:space="preserve">Study what data needs to be collected for Ambient IoT </w:t>
      </w:r>
      <w:r w:rsidR="00822E7A">
        <w:rPr>
          <w:rFonts w:eastAsia="Malgun Gothic"/>
          <w:color w:val="000000"/>
          <w:sz w:val="20"/>
          <w:lang w:val="en-GB" w:eastAsia="zh-CN"/>
        </w:rPr>
        <w:t>s</w:t>
      </w:r>
      <w:r w:rsidRPr="006774B4">
        <w:rPr>
          <w:rFonts w:eastAsia="Malgun Gothic"/>
          <w:color w:val="000000"/>
          <w:sz w:val="20"/>
          <w:lang w:val="en-GB" w:eastAsia="zh-CN"/>
        </w:rPr>
        <w:t>ervice</w:t>
      </w:r>
      <w:r w:rsidR="00837D66" w:rsidRPr="006774B4">
        <w:rPr>
          <w:rFonts w:eastAsia="Malgun Gothic"/>
          <w:color w:val="000000"/>
          <w:sz w:val="20"/>
          <w:lang w:val="en-GB" w:eastAsia="zh-CN"/>
        </w:rPr>
        <w:t>s</w:t>
      </w:r>
      <w:r w:rsidR="00333DF1" w:rsidRPr="006774B4">
        <w:rPr>
          <w:rFonts w:eastAsia="Malgun Gothic"/>
          <w:color w:val="000000"/>
          <w:sz w:val="20"/>
          <w:lang w:val="en-GB" w:eastAsia="zh-CN"/>
        </w:rPr>
        <w:t xml:space="preserve"> and devices</w:t>
      </w:r>
      <w:r w:rsidRPr="006774B4">
        <w:rPr>
          <w:rFonts w:eastAsia="Malgun Gothic"/>
          <w:color w:val="000000"/>
          <w:sz w:val="20"/>
          <w:lang w:val="en-GB" w:eastAsia="zh-CN"/>
        </w:rPr>
        <w:t>, for the purpose of charging.</w:t>
      </w:r>
    </w:p>
    <w:p w14:paraId="409CA454" w14:textId="3808D418"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5</w:t>
      </w:r>
      <w:r w:rsidRPr="002D0A28">
        <w:rPr>
          <w:b w:val="0"/>
          <w:sz w:val="36"/>
          <w:lang w:eastAsia="ja-JP"/>
        </w:rPr>
        <w:tab/>
        <w:t>Expected Output and Time scale</w:t>
      </w:r>
    </w:p>
    <w:p w14:paraId="014297B2" w14:textId="2AB4D7E4" w:rsidR="007861B8" w:rsidRPr="002D0A28" w:rsidRDefault="007861B8" w:rsidP="007861B8">
      <w:pPr>
        <w:rPr>
          <w:b/>
          <w:bCs/>
          <w:i/>
          <w:iCs/>
        </w:rPr>
      </w:pPr>
      <w:r w:rsidRPr="002D0A28">
        <w:rPr>
          <w:b/>
          <w:bCs/>
          <w:i/>
          <w:iCs/>
        </w:rPr>
        <w:t>{If this WID covers both stage 2 and stage 3, clearly indicate the different completion dates.}</w:t>
      </w:r>
    </w:p>
    <w:p w14:paraId="45BD6CAB" w14:textId="77777777" w:rsidR="007861B8" w:rsidRPr="002D0A2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2D0A28"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2D0A28" w:rsidRDefault="001E489F" w:rsidP="005875D6">
            <w:pPr>
              <w:pStyle w:val="TAH"/>
            </w:pPr>
            <w:r w:rsidRPr="002D0A28">
              <w:t>New specifications {One line per specification. Create/delete lines as needed}</w:t>
            </w:r>
          </w:p>
        </w:tc>
      </w:tr>
      <w:tr w:rsidR="001E489F" w:rsidRPr="002D0A28"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2D0A28" w:rsidRDefault="001E489F" w:rsidP="005875D6">
            <w:pPr>
              <w:pStyle w:val="TAH"/>
            </w:pPr>
            <w:r w:rsidRPr="002D0A28">
              <w:t xml:space="preserve">Type </w:t>
            </w:r>
          </w:p>
        </w:tc>
        <w:tc>
          <w:tcPr>
            <w:tcW w:w="1134" w:type="dxa"/>
            <w:shd w:val="clear" w:color="auto" w:fill="D9D9D9"/>
            <w:tcMar>
              <w:left w:w="57" w:type="dxa"/>
              <w:right w:w="57" w:type="dxa"/>
            </w:tcMar>
          </w:tcPr>
          <w:p w14:paraId="20FC5D3B" w14:textId="77777777" w:rsidR="001E489F" w:rsidRPr="002D0A28" w:rsidRDefault="001E489F" w:rsidP="005875D6">
            <w:pPr>
              <w:pStyle w:val="TAH"/>
            </w:pPr>
            <w:r w:rsidRPr="002D0A28">
              <w:t>TS/TR number</w:t>
            </w:r>
          </w:p>
        </w:tc>
        <w:tc>
          <w:tcPr>
            <w:tcW w:w="2409" w:type="dxa"/>
            <w:shd w:val="clear" w:color="auto" w:fill="D9D9D9"/>
            <w:tcMar>
              <w:left w:w="57" w:type="dxa"/>
              <w:right w:w="57" w:type="dxa"/>
            </w:tcMar>
          </w:tcPr>
          <w:p w14:paraId="0C917615" w14:textId="77777777" w:rsidR="001E489F" w:rsidRPr="002D0A28" w:rsidRDefault="001E489F" w:rsidP="005875D6">
            <w:pPr>
              <w:pStyle w:val="TAH"/>
            </w:pPr>
            <w:r w:rsidRPr="002D0A28">
              <w:t>Title</w:t>
            </w:r>
          </w:p>
        </w:tc>
        <w:tc>
          <w:tcPr>
            <w:tcW w:w="993" w:type="dxa"/>
            <w:shd w:val="clear" w:color="auto" w:fill="D9D9D9"/>
            <w:tcMar>
              <w:left w:w="57" w:type="dxa"/>
              <w:right w:w="57" w:type="dxa"/>
            </w:tcMar>
          </w:tcPr>
          <w:p w14:paraId="436BA858" w14:textId="77777777" w:rsidR="001E489F" w:rsidRPr="002D0A28" w:rsidRDefault="001E489F" w:rsidP="005875D6">
            <w:pPr>
              <w:pStyle w:val="TAH"/>
            </w:pPr>
            <w:r w:rsidRPr="002D0A28">
              <w:t xml:space="preserve">For info </w:t>
            </w:r>
            <w:r w:rsidRPr="002D0A28">
              <w:br/>
              <w:t xml:space="preserve">at TSG# </w:t>
            </w:r>
          </w:p>
        </w:tc>
        <w:tc>
          <w:tcPr>
            <w:tcW w:w="1074" w:type="dxa"/>
            <w:shd w:val="clear" w:color="auto" w:fill="D9D9D9"/>
            <w:tcMar>
              <w:left w:w="57" w:type="dxa"/>
              <w:right w:w="57" w:type="dxa"/>
            </w:tcMar>
          </w:tcPr>
          <w:p w14:paraId="142611F6" w14:textId="77777777" w:rsidR="001E489F" w:rsidRPr="002D0A28" w:rsidRDefault="001E489F" w:rsidP="005875D6">
            <w:pPr>
              <w:pStyle w:val="TAH"/>
            </w:pPr>
            <w:r w:rsidRPr="002D0A28">
              <w:t>For approval at TSG#</w:t>
            </w:r>
          </w:p>
        </w:tc>
        <w:tc>
          <w:tcPr>
            <w:tcW w:w="2186" w:type="dxa"/>
            <w:shd w:val="clear" w:color="auto" w:fill="D9D9D9"/>
            <w:tcMar>
              <w:left w:w="57" w:type="dxa"/>
              <w:right w:w="57" w:type="dxa"/>
            </w:tcMar>
          </w:tcPr>
          <w:p w14:paraId="138BC39E" w14:textId="77777777" w:rsidR="001E489F" w:rsidRPr="002D0A28" w:rsidRDefault="001E489F" w:rsidP="005875D6">
            <w:pPr>
              <w:pStyle w:val="TAH"/>
            </w:pPr>
            <w:r w:rsidRPr="002D0A28">
              <w:t>Rapporteur</w:t>
            </w:r>
          </w:p>
        </w:tc>
      </w:tr>
      <w:tr w:rsidR="001E489F" w:rsidRPr="002D0A28" w14:paraId="1B661970" w14:textId="77777777" w:rsidTr="005875D6">
        <w:trPr>
          <w:cantSplit/>
          <w:jc w:val="center"/>
        </w:trPr>
        <w:tc>
          <w:tcPr>
            <w:tcW w:w="1617" w:type="dxa"/>
          </w:tcPr>
          <w:p w14:paraId="194449B4" w14:textId="3EA691C1" w:rsidR="001E489F" w:rsidRPr="002D0A28" w:rsidRDefault="00150998" w:rsidP="005875D6">
            <w:pPr>
              <w:pStyle w:val="Guidance"/>
              <w:spacing w:after="0"/>
              <w:rPr>
                <w:rFonts w:eastAsia="Yu Mincho"/>
              </w:rPr>
            </w:pPr>
            <w:r w:rsidRPr="002D0A28">
              <w:t>Intern</w:t>
            </w:r>
            <w:r w:rsidRPr="002D0A28">
              <w:rPr>
                <w:lang w:eastAsia="zh-CN"/>
              </w:rPr>
              <w:t>al TR</w:t>
            </w:r>
          </w:p>
        </w:tc>
        <w:tc>
          <w:tcPr>
            <w:tcW w:w="1134" w:type="dxa"/>
          </w:tcPr>
          <w:p w14:paraId="1581EDBA" w14:textId="2A8200FB" w:rsidR="001E489F" w:rsidRPr="002D0A28" w:rsidRDefault="00150998" w:rsidP="005875D6">
            <w:pPr>
              <w:pStyle w:val="Guidance"/>
              <w:spacing w:after="0"/>
            </w:pPr>
            <w:r w:rsidRPr="002D0A28">
              <w:t>23.xyz</w:t>
            </w:r>
          </w:p>
        </w:tc>
        <w:tc>
          <w:tcPr>
            <w:tcW w:w="2409" w:type="dxa"/>
          </w:tcPr>
          <w:p w14:paraId="3489ADFF" w14:textId="6A73937D" w:rsidR="001E489F" w:rsidRPr="002D0A28" w:rsidRDefault="00150998" w:rsidP="005875D6">
            <w:pPr>
              <w:pStyle w:val="Guidance"/>
              <w:spacing w:after="0"/>
            </w:pPr>
            <w:r w:rsidRPr="002D0A28">
              <w:t>Study on 5G Architecture Enhancement for Ambient IOT Service</w:t>
            </w:r>
          </w:p>
        </w:tc>
        <w:tc>
          <w:tcPr>
            <w:tcW w:w="993" w:type="dxa"/>
          </w:tcPr>
          <w:p w14:paraId="060C3F75" w14:textId="6ED39D88" w:rsidR="001E489F" w:rsidRPr="002D0A28" w:rsidRDefault="00150998" w:rsidP="005875D6">
            <w:pPr>
              <w:pStyle w:val="Guidance"/>
              <w:spacing w:after="0"/>
            </w:pPr>
            <w:r w:rsidRPr="002D0A28">
              <w:t>TBD</w:t>
            </w:r>
          </w:p>
        </w:tc>
        <w:tc>
          <w:tcPr>
            <w:tcW w:w="1074" w:type="dxa"/>
          </w:tcPr>
          <w:p w14:paraId="3CC87817" w14:textId="44FB1F46" w:rsidR="001E489F" w:rsidRPr="002D0A28" w:rsidRDefault="00150998" w:rsidP="005875D6">
            <w:pPr>
              <w:pStyle w:val="Guidance"/>
              <w:spacing w:after="0"/>
            </w:pPr>
            <w:r w:rsidRPr="002D0A28">
              <w:t>TBD</w:t>
            </w:r>
          </w:p>
        </w:tc>
        <w:tc>
          <w:tcPr>
            <w:tcW w:w="2186" w:type="dxa"/>
          </w:tcPr>
          <w:p w14:paraId="71B3D7AE" w14:textId="4911AE73" w:rsidR="001E489F" w:rsidRPr="002D0A28" w:rsidRDefault="00150998" w:rsidP="005875D6">
            <w:pPr>
              <w:pStyle w:val="Guidance"/>
              <w:spacing w:after="0"/>
            </w:pPr>
            <w:r w:rsidRPr="002D0A28">
              <w:t>TBD</w:t>
            </w:r>
          </w:p>
        </w:tc>
      </w:tr>
      <w:tr w:rsidR="001E489F" w:rsidRPr="002D0A28" w14:paraId="32944FCA" w14:textId="77777777" w:rsidTr="005875D6">
        <w:trPr>
          <w:cantSplit/>
          <w:jc w:val="center"/>
        </w:trPr>
        <w:tc>
          <w:tcPr>
            <w:tcW w:w="1617" w:type="dxa"/>
          </w:tcPr>
          <w:p w14:paraId="36EA8E77" w14:textId="77777777" w:rsidR="001E489F" w:rsidRPr="002D0A28" w:rsidRDefault="001E489F" w:rsidP="005875D6">
            <w:pPr>
              <w:pStyle w:val="TAL"/>
            </w:pPr>
          </w:p>
        </w:tc>
        <w:tc>
          <w:tcPr>
            <w:tcW w:w="1134" w:type="dxa"/>
          </w:tcPr>
          <w:p w14:paraId="5F684E95" w14:textId="77777777" w:rsidR="001E489F" w:rsidRPr="002D0A28" w:rsidRDefault="001E489F" w:rsidP="005875D6">
            <w:pPr>
              <w:pStyle w:val="TAL"/>
            </w:pPr>
          </w:p>
        </w:tc>
        <w:tc>
          <w:tcPr>
            <w:tcW w:w="2409" w:type="dxa"/>
          </w:tcPr>
          <w:p w14:paraId="3F9BA4C9" w14:textId="77777777" w:rsidR="001E489F" w:rsidRPr="002D0A28" w:rsidRDefault="001E489F" w:rsidP="005875D6">
            <w:pPr>
              <w:pStyle w:val="TAL"/>
            </w:pPr>
          </w:p>
        </w:tc>
        <w:tc>
          <w:tcPr>
            <w:tcW w:w="993" w:type="dxa"/>
          </w:tcPr>
          <w:p w14:paraId="510D9A1F" w14:textId="77777777" w:rsidR="001E489F" w:rsidRPr="002D0A28" w:rsidRDefault="001E489F" w:rsidP="005875D6">
            <w:pPr>
              <w:pStyle w:val="TAL"/>
            </w:pPr>
          </w:p>
        </w:tc>
        <w:tc>
          <w:tcPr>
            <w:tcW w:w="1074" w:type="dxa"/>
          </w:tcPr>
          <w:p w14:paraId="11DE6EB5" w14:textId="77777777" w:rsidR="001E489F" w:rsidRPr="002D0A28" w:rsidRDefault="001E489F" w:rsidP="005875D6">
            <w:pPr>
              <w:pStyle w:val="TAL"/>
            </w:pPr>
          </w:p>
        </w:tc>
        <w:tc>
          <w:tcPr>
            <w:tcW w:w="2186" w:type="dxa"/>
          </w:tcPr>
          <w:p w14:paraId="1D49C842" w14:textId="77777777" w:rsidR="001E489F" w:rsidRPr="002D0A28" w:rsidRDefault="001E489F" w:rsidP="005875D6">
            <w:pPr>
              <w:pStyle w:val="TAL"/>
            </w:pPr>
          </w:p>
        </w:tc>
      </w:tr>
    </w:tbl>
    <w:p w14:paraId="7EC5BA9E" w14:textId="77777777" w:rsidR="001E489F" w:rsidRPr="002D0A28" w:rsidRDefault="001E489F" w:rsidP="001E489F">
      <w:pPr>
        <w:pStyle w:val="FP"/>
      </w:pPr>
    </w:p>
    <w:p w14:paraId="02952F1F" w14:textId="77777777" w:rsidR="001E489F" w:rsidRPr="002D0A28" w:rsidRDefault="001E489F" w:rsidP="007861B8">
      <w:pPr>
        <w:pStyle w:val="Guidance"/>
      </w:pPr>
      <w:r w:rsidRPr="002D0A28">
        <w:t>{Note 1:</w:t>
      </w:r>
      <w:r w:rsidRPr="002D0A28">
        <w:tab/>
        <w:t>Only TSs may contain normative provisions. Study Items shall create or impact only TRs.</w:t>
      </w:r>
      <w:r w:rsidRPr="002D0A28">
        <w:br/>
        <w:t>"Internal TR" is intended for 3GPP internal use only whereas "External TR" may be transposed by OPs.}</w:t>
      </w:r>
    </w:p>
    <w:p w14:paraId="303D6525" w14:textId="77777777" w:rsidR="001E489F" w:rsidRPr="002D0A28" w:rsidRDefault="001E489F" w:rsidP="007861B8">
      <w:pPr>
        <w:pStyle w:val="Guidance"/>
      </w:pPr>
      <w:r w:rsidRPr="002D0A28">
        <w:t>{Note 2:</w:t>
      </w:r>
      <w:r w:rsidRPr="002D0A28">
        <w:tab/>
        <w:t>The first listed Rapporteur is the specification primary Rapporteur. Secondary Rapporteur(s) are possible for particular aspect(s) of the TS/TR. In this case, their responsibility has to be provided as "Remarks".}</w:t>
      </w:r>
    </w:p>
    <w:p w14:paraId="3E5E0EB7" w14:textId="77777777" w:rsidR="001E489F" w:rsidRPr="002D0A28"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2D0A28"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2D0A28" w:rsidRDefault="001E489F" w:rsidP="005875D6">
            <w:pPr>
              <w:pStyle w:val="TAH"/>
            </w:pPr>
            <w:r w:rsidRPr="002D0A28">
              <w:t>Impacted existing TS/TR {One line per specification. Create/delete lines as needed}</w:t>
            </w:r>
          </w:p>
        </w:tc>
      </w:tr>
      <w:tr w:rsidR="001E489F" w:rsidRPr="002D0A28"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2D0A28" w:rsidRDefault="001E489F" w:rsidP="005875D6">
            <w:pPr>
              <w:pStyle w:val="TAH"/>
            </w:pPr>
            <w:r w:rsidRPr="002D0A2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2D0A28" w:rsidRDefault="001E489F" w:rsidP="005875D6">
            <w:pPr>
              <w:pStyle w:val="TAH"/>
            </w:pPr>
            <w:r w:rsidRPr="002D0A2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2D0A28" w:rsidRDefault="001E489F" w:rsidP="005875D6">
            <w:pPr>
              <w:pStyle w:val="TAH"/>
            </w:pPr>
            <w:r w:rsidRPr="002D0A2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2D0A28" w:rsidRDefault="001E489F" w:rsidP="005875D6">
            <w:pPr>
              <w:pStyle w:val="TAH"/>
            </w:pPr>
            <w:r w:rsidRPr="002D0A28">
              <w:t>Remarks</w:t>
            </w:r>
          </w:p>
        </w:tc>
      </w:tr>
      <w:tr w:rsidR="001E489F" w:rsidRPr="002D0A28"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2CA3793" w:rsidR="001E489F" w:rsidRPr="002D0A28" w:rsidRDefault="001E489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6493F6B0" w:rsidR="001E489F" w:rsidRPr="002D0A28"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70637B6" w:rsidR="001E489F" w:rsidRPr="002D0A28"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0EB897B" w:rsidR="001E489F" w:rsidRPr="002D0A28" w:rsidRDefault="001E489F" w:rsidP="005875D6">
            <w:pPr>
              <w:pStyle w:val="Guidance"/>
              <w:spacing w:after="0"/>
            </w:pPr>
          </w:p>
        </w:tc>
      </w:tr>
      <w:tr w:rsidR="001E489F" w:rsidRPr="002D0A2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2D0A28"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2D0A28"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2D0A28"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2D0A28" w:rsidRDefault="001E489F" w:rsidP="005875D6">
            <w:pPr>
              <w:pStyle w:val="TAL"/>
            </w:pPr>
          </w:p>
        </w:tc>
      </w:tr>
    </w:tbl>
    <w:p w14:paraId="2FE095C7" w14:textId="77777777" w:rsidR="001E489F" w:rsidRPr="002D0A28" w:rsidRDefault="001E489F" w:rsidP="001E489F"/>
    <w:p w14:paraId="55DEC2A4" w14:textId="77777777"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6</w:t>
      </w:r>
      <w:r w:rsidRPr="002D0A28">
        <w:rPr>
          <w:b w:val="0"/>
          <w:sz w:val="36"/>
          <w:lang w:eastAsia="ja-JP"/>
        </w:rPr>
        <w:tab/>
        <w:t>Work item Rapporteur(s)</w:t>
      </w:r>
    </w:p>
    <w:p w14:paraId="5DDDF521" w14:textId="77777777" w:rsidR="001E489F" w:rsidRPr="002D0A28" w:rsidRDefault="001E489F" w:rsidP="001E489F">
      <w:pPr>
        <w:pStyle w:val="Guidance"/>
      </w:pPr>
      <w:r w:rsidRPr="002D0A28">
        <w:t>{Mandatory: &lt;</w:t>
      </w:r>
      <w:proofErr w:type="spellStart"/>
      <w:r w:rsidRPr="002D0A28">
        <w:t>FamilyName</w:t>
      </w:r>
      <w:proofErr w:type="spellEnd"/>
      <w:r w:rsidRPr="002D0A28">
        <w:t>&gt;, &lt;</w:t>
      </w:r>
      <w:proofErr w:type="spellStart"/>
      <w:r w:rsidRPr="002D0A28">
        <w:t>GivenName</w:t>
      </w:r>
      <w:proofErr w:type="spellEnd"/>
      <w:r w:rsidRPr="002D0A28">
        <w:t>&gt;, &lt;Company&gt;, &lt;email address&gt;}</w:t>
      </w:r>
    </w:p>
    <w:p w14:paraId="2711CDE1" w14:textId="77777777" w:rsidR="001E489F" w:rsidRPr="002D0A28" w:rsidRDefault="001E489F" w:rsidP="001E489F">
      <w:pPr>
        <w:pStyle w:val="Guidance"/>
      </w:pPr>
      <w:r w:rsidRPr="002D0A28">
        <w:t>{Optional: &lt;</w:t>
      </w:r>
      <w:proofErr w:type="spellStart"/>
      <w:r w:rsidRPr="002D0A28">
        <w:t>FamilyName</w:t>
      </w:r>
      <w:proofErr w:type="spellEnd"/>
      <w:r w:rsidRPr="002D0A28">
        <w:t>&gt;, &lt;</w:t>
      </w:r>
      <w:proofErr w:type="spellStart"/>
      <w:r w:rsidRPr="002D0A28">
        <w:t>GivenName</w:t>
      </w:r>
      <w:proofErr w:type="spellEnd"/>
      <w:r w:rsidRPr="002D0A28">
        <w:t>&gt;, &lt;Company&gt;, &lt;email address&gt;: Secondary task(s)}</w:t>
      </w:r>
    </w:p>
    <w:p w14:paraId="7113F0E0" w14:textId="77777777" w:rsidR="001E489F" w:rsidRPr="002D0A28" w:rsidRDefault="001E489F" w:rsidP="001E489F">
      <w:pPr>
        <w:pStyle w:val="Guidance"/>
      </w:pPr>
      <w:r w:rsidRPr="002D0A28">
        <w:t xml:space="preserve">{The first listed Rapporteur is the work item primary Rapporteur. The role of a Rapporteur is further described in </w:t>
      </w:r>
      <w:hyperlink r:id="rId11" w:history="1">
        <w:r w:rsidRPr="002D0A28">
          <w:t>www.3gpp.org/specifications-groups/delegates-corner/writing-a-new-spec</w:t>
        </w:r>
      </w:hyperlink>
      <w:r w:rsidRPr="002D0A28">
        <w:t xml:space="preserve">. By default, the primary Rapporteur shall ensure the production of the post-completion summary. </w:t>
      </w:r>
      <w:r w:rsidRPr="002D0A28">
        <w:br/>
        <w:t>Secondary Rapporteur(s) are possible for specific secondary task(s), such as: "Write the post-completion summary"; "In charge of a specific aspect of the work item (specify which)"; "Rapporteur for a secondary responsible WG (specify which)"}</w:t>
      </w:r>
    </w:p>
    <w:p w14:paraId="250CADCC" w14:textId="4DAE8D69" w:rsidR="001E489F" w:rsidRPr="002D0A28" w:rsidRDefault="00510085" w:rsidP="001E489F">
      <w:pPr>
        <w:rPr>
          <w:lang w:eastAsia="zh-CN"/>
        </w:rPr>
      </w:pPr>
      <w:r w:rsidRPr="002D0A28">
        <w:rPr>
          <w:lang w:eastAsia="zh-CN"/>
        </w:rPr>
        <w:t>TBD</w:t>
      </w:r>
    </w:p>
    <w:p w14:paraId="72743EA7" w14:textId="77777777"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7</w:t>
      </w:r>
      <w:r w:rsidRPr="002D0A28">
        <w:rPr>
          <w:b w:val="0"/>
          <w:sz w:val="36"/>
          <w:lang w:eastAsia="ja-JP"/>
        </w:rPr>
        <w:tab/>
        <w:t>Work item leadership</w:t>
      </w:r>
    </w:p>
    <w:p w14:paraId="70947ACF" w14:textId="77777777" w:rsidR="001E489F" w:rsidRPr="002D0A28" w:rsidRDefault="001E489F" w:rsidP="001E489F">
      <w:pPr>
        <w:pStyle w:val="Guidance"/>
      </w:pPr>
      <w:r w:rsidRPr="002D0A28">
        <w:t>{One Working Group, e.g.: "SA4". Exceptionally a TSG}</w:t>
      </w:r>
    </w:p>
    <w:p w14:paraId="0B385801" w14:textId="77777777" w:rsidR="001E489F" w:rsidRPr="002D0A28" w:rsidRDefault="001E489F" w:rsidP="001E489F">
      <w:pPr>
        <w:pStyle w:val="Guidance"/>
      </w:pPr>
      <w:r w:rsidRPr="002D0A28">
        <w:t>{Secondary responsible Working Group(s) are possible. In this case, list them here}</w:t>
      </w:r>
    </w:p>
    <w:p w14:paraId="0B94DB22" w14:textId="32AD7A15" w:rsidR="001E489F" w:rsidRPr="002D0A28" w:rsidRDefault="00510085" w:rsidP="001E489F">
      <w:r w:rsidRPr="002D0A28">
        <w:rPr>
          <w:lang w:eastAsia="zh-CN"/>
        </w:rPr>
        <w:t>SA</w:t>
      </w:r>
      <w:r w:rsidRPr="002D0A28">
        <w:t>2</w:t>
      </w:r>
    </w:p>
    <w:p w14:paraId="68A766BD" w14:textId="77777777"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8</w:t>
      </w:r>
      <w:r w:rsidRPr="002D0A28">
        <w:rPr>
          <w:b w:val="0"/>
          <w:sz w:val="36"/>
          <w:lang w:eastAsia="ja-JP"/>
        </w:rPr>
        <w:tab/>
        <w:t>Aspects that involve other WGs</w:t>
      </w:r>
    </w:p>
    <w:p w14:paraId="3FDFDF31" w14:textId="02C2E443" w:rsidR="00510085" w:rsidRPr="002D0A28" w:rsidRDefault="00510085" w:rsidP="00510085">
      <w:pPr>
        <w:overflowPunct w:val="0"/>
        <w:autoSpaceDE w:val="0"/>
        <w:autoSpaceDN w:val="0"/>
        <w:adjustRightInd w:val="0"/>
        <w:spacing w:after="180"/>
        <w:textAlignment w:val="baseline"/>
        <w:rPr>
          <w:rFonts w:eastAsia="Malgun Gothic"/>
          <w:color w:val="000000"/>
          <w:lang w:eastAsia="ja-JP"/>
        </w:rPr>
      </w:pPr>
      <w:r w:rsidRPr="002D0A28">
        <w:rPr>
          <w:rFonts w:eastAsia="Malgun Gothic"/>
          <w:color w:val="000000"/>
          <w:lang w:eastAsia="ja-JP"/>
        </w:rPr>
        <w:t>Security aspects are for SA3 to study</w:t>
      </w:r>
      <w:r w:rsidR="00150998" w:rsidRPr="002D0A28">
        <w:rPr>
          <w:rFonts w:eastAsia="Malgun Gothic"/>
          <w:color w:val="000000"/>
          <w:lang w:eastAsia="ja-JP"/>
        </w:rPr>
        <w:t>.</w:t>
      </w:r>
    </w:p>
    <w:p w14:paraId="0A823AA3" w14:textId="09BB9A5C" w:rsidR="00510085" w:rsidRPr="002D0A28" w:rsidRDefault="00510085" w:rsidP="00510085">
      <w:pPr>
        <w:overflowPunct w:val="0"/>
        <w:autoSpaceDE w:val="0"/>
        <w:autoSpaceDN w:val="0"/>
        <w:adjustRightInd w:val="0"/>
        <w:spacing w:after="180"/>
        <w:textAlignment w:val="baseline"/>
        <w:rPr>
          <w:rFonts w:eastAsia="Malgun Gothic"/>
          <w:color w:val="000000"/>
          <w:lang w:eastAsia="ja-JP"/>
        </w:rPr>
      </w:pPr>
      <w:r w:rsidRPr="002D0A28">
        <w:rPr>
          <w:rFonts w:eastAsia="Malgun Gothic"/>
          <w:color w:val="000000"/>
          <w:lang w:eastAsia="ja-JP"/>
        </w:rPr>
        <w:lastRenderedPageBreak/>
        <w:t>Charging aspects are for SA5 to study</w:t>
      </w:r>
      <w:r w:rsidR="00150998" w:rsidRPr="002D0A28">
        <w:rPr>
          <w:rFonts w:eastAsia="Malgun Gothic"/>
          <w:color w:val="000000"/>
          <w:lang w:eastAsia="ja-JP"/>
        </w:rPr>
        <w:t>.</w:t>
      </w:r>
    </w:p>
    <w:p w14:paraId="798971FA" w14:textId="41103EE7" w:rsidR="001E489F" w:rsidRPr="002D0A28" w:rsidRDefault="00510085" w:rsidP="00510085">
      <w:r w:rsidRPr="002D0A28">
        <w:rPr>
          <w:rFonts w:eastAsia="Malgun Gothic"/>
          <w:color w:val="000000"/>
          <w:lang w:eastAsia="ja-JP"/>
        </w:rPr>
        <w:t>RAN coordination is needed for potential RAN impact.</w:t>
      </w:r>
    </w:p>
    <w:p w14:paraId="28E68586" w14:textId="77777777" w:rsidR="001E489F" w:rsidRPr="002D0A2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D0A28">
        <w:rPr>
          <w:b w:val="0"/>
          <w:sz w:val="36"/>
          <w:lang w:eastAsia="ja-JP"/>
        </w:rPr>
        <w:t>9</w:t>
      </w:r>
      <w:r w:rsidRPr="002D0A28">
        <w:rPr>
          <w:b w:val="0"/>
          <w:sz w:val="36"/>
          <w:lang w:eastAsia="ja-JP"/>
        </w:rPr>
        <w:tab/>
        <w:t>Supporting Individual Members</w:t>
      </w:r>
    </w:p>
    <w:p w14:paraId="2E9D2957" w14:textId="77777777" w:rsidR="001E489F" w:rsidRPr="002D0A28" w:rsidRDefault="001E489F" w:rsidP="001E489F">
      <w:pPr>
        <w:pStyle w:val="Guidance"/>
      </w:pPr>
      <w:r w:rsidRPr="002D0A28">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2D0A28" w14:paraId="03012DAB" w14:textId="77777777" w:rsidTr="005875D6">
        <w:trPr>
          <w:cantSplit/>
          <w:jc w:val="center"/>
        </w:trPr>
        <w:tc>
          <w:tcPr>
            <w:tcW w:w="5029" w:type="dxa"/>
            <w:shd w:val="clear" w:color="auto" w:fill="E0E0E0"/>
          </w:tcPr>
          <w:p w14:paraId="5E47C944" w14:textId="77777777" w:rsidR="001E489F" w:rsidRPr="002D0A28" w:rsidRDefault="001E489F" w:rsidP="005875D6">
            <w:pPr>
              <w:pStyle w:val="TAH"/>
            </w:pPr>
            <w:r w:rsidRPr="002D0A28">
              <w:t>Supporting IM name</w:t>
            </w:r>
          </w:p>
        </w:tc>
      </w:tr>
      <w:tr w:rsidR="001E489F" w:rsidRPr="002D0A28" w14:paraId="746AA80E" w14:textId="77777777" w:rsidTr="005875D6">
        <w:trPr>
          <w:cantSplit/>
          <w:jc w:val="center"/>
        </w:trPr>
        <w:tc>
          <w:tcPr>
            <w:tcW w:w="5029" w:type="dxa"/>
            <w:shd w:val="clear" w:color="auto" w:fill="auto"/>
          </w:tcPr>
          <w:p w14:paraId="5F41A52D" w14:textId="6FC8E472" w:rsidR="001E489F" w:rsidRPr="002D0A28" w:rsidRDefault="00510085" w:rsidP="005875D6">
            <w:pPr>
              <w:pStyle w:val="TAL"/>
              <w:rPr>
                <w:lang w:eastAsia="zh-CN"/>
              </w:rPr>
            </w:pPr>
            <w:r w:rsidRPr="002D0A28">
              <w:rPr>
                <w:lang w:eastAsia="zh-CN"/>
              </w:rPr>
              <w:t>Huawei</w:t>
            </w:r>
          </w:p>
        </w:tc>
      </w:tr>
      <w:tr w:rsidR="001E489F" w:rsidRPr="002D0A28" w14:paraId="2C5796E3" w14:textId="77777777" w:rsidTr="005875D6">
        <w:trPr>
          <w:cantSplit/>
          <w:jc w:val="center"/>
        </w:trPr>
        <w:tc>
          <w:tcPr>
            <w:tcW w:w="5029" w:type="dxa"/>
            <w:shd w:val="clear" w:color="auto" w:fill="auto"/>
          </w:tcPr>
          <w:p w14:paraId="3ABE29D5" w14:textId="1F1B6EC2" w:rsidR="001E489F" w:rsidRPr="002D0A28" w:rsidRDefault="00510085" w:rsidP="005875D6">
            <w:pPr>
              <w:pStyle w:val="TAL"/>
              <w:rPr>
                <w:lang w:eastAsia="zh-CN"/>
              </w:rPr>
            </w:pPr>
            <w:proofErr w:type="spellStart"/>
            <w:r w:rsidRPr="002D0A28">
              <w:rPr>
                <w:lang w:eastAsia="zh-CN"/>
              </w:rPr>
              <w:t>HiSilicon</w:t>
            </w:r>
            <w:proofErr w:type="spellEnd"/>
          </w:p>
        </w:tc>
      </w:tr>
      <w:tr w:rsidR="001E489F" w:rsidRPr="002D0A28" w14:paraId="5425D30D" w14:textId="77777777" w:rsidTr="005875D6">
        <w:trPr>
          <w:cantSplit/>
          <w:jc w:val="center"/>
        </w:trPr>
        <w:tc>
          <w:tcPr>
            <w:tcW w:w="5029" w:type="dxa"/>
            <w:shd w:val="clear" w:color="auto" w:fill="auto"/>
          </w:tcPr>
          <w:p w14:paraId="37445962" w14:textId="77777777" w:rsidR="001E489F" w:rsidRPr="002D0A28" w:rsidRDefault="001E489F" w:rsidP="005875D6">
            <w:pPr>
              <w:pStyle w:val="TAL"/>
            </w:pPr>
          </w:p>
        </w:tc>
      </w:tr>
      <w:tr w:rsidR="001E489F" w:rsidRPr="002D0A28" w14:paraId="0E49C138" w14:textId="77777777" w:rsidTr="005875D6">
        <w:trPr>
          <w:cantSplit/>
          <w:jc w:val="center"/>
        </w:trPr>
        <w:tc>
          <w:tcPr>
            <w:tcW w:w="5029" w:type="dxa"/>
            <w:shd w:val="clear" w:color="auto" w:fill="auto"/>
          </w:tcPr>
          <w:p w14:paraId="4A1E7A61" w14:textId="77777777" w:rsidR="001E489F" w:rsidRPr="002D0A28" w:rsidRDefault="001E489F" w:rsidP="005875D6">
            <w:pPr>
              <w:pStyle w:val="TAL"/>
            </w:pPr>
          </w:p>
        </w:tc>
      </w:tr>
      <w:tr w:rsidR="001E489F" w:rsidRPr="002D0A28" w14:paraId="3EDE7FDD" w14:textId="77777777" w:rsidTr="005875D6">
        <w:trPr>
          <w:cantSplit/>
          <w:jc w:val="center"/>
        </w:trPr>
        <w:tc>
          <w:tcPr>
            <w:tcW w:w="5029" w:type="dxa"/>
            <w:shd w:val="clear" w:color="auto" w:fill="auto"/>
          </w:tcPr>
          <w:p w14:paraId="3E863CFD" w14:textId="77777777" w:rsidR="001E489F" w:rsidRPr="002D0A28" w:rsidRDefault="001E489F" w:rsidP="005875D6">
            <w:pPr>
              <w:pStyle w:val="TAL"/>
            </w:pPr>
          </w:p>
        </w:tc>
      </w:tr>
      <w:tr w:rsidR="001E489F" w:rsidRPr="002D0A28" w14:paraId="30A479CE" w14:textId="77777777" w:rsidTr="005875D6">
        <w:trPr>
          <w:cantSplit/>
          <w:jc w:val="center"/>
        </w:trPr>
        <w:tc>
          <w:tcPr>
            <w:tcW w:w="5029" w:type="dxa"/>
            <w:shd w:val="clear" w:color="auto" w:fill="auto"/>
          </w:tcPr>
          <w:p w14:paraId="78DC25D6" w14:textId="77777777" w:rsidR="001E489F" w:rsidRPr="002D0A28" w:rsidRDefault="001E489F" w:rsidP="005875D6">
            <w:pPr>
              <w:pStyle w:val="TAL"/>
            </w:pPr>
          </w:p>
        </w:tc>
      </w:tr>
    </w:tbl>
    <w:p w14:paraId="1E242AC9" w14:textId="61416455" w:rsidR="00236D1F" w:rsidRPr="002D0A28" w:rsidRDefault="00236D1F" w:rsidP="001E489F"/>
    <w:sectPr w:rsidR="00236D1F" w:rsidRPr="002D0A2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C7C82" w14:textId="77777777" w:rsidR="00C34C3E" w:rsidRDefault="00C34C3E">
      <w:r>
        <w:separator/>
      </w:r>
    </w:p>
  </w:endnote>
  <w:endnote w:type="continuationSeparator" w:id="0">
    <w:p w14:paraId="5F11F3E1" w14:textId="77777777" w:rsidR="00C34C3E" w:rsidRDefault="00C3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A9B07" w14:textId="77777777" w:rsidR="00C34C3E" w:rsidRDefault="00C34C3E">
      <w:r>
        <w:separator/>
      </w:r>
    </w:p>
  </w:footnote>
  <w:footnote w:type="continuationSeparator" w:id="0">
    <w:p w14:paraId="72D59179" w14:textId="77777777" w:rsidR="00C34C3E" w:rsidRDefault="00C34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543DD"/>
    <w:multiLevelType w:val="hybridMultilevel"/>
    <w:tmpl w:val="7B68A24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D004A8"/>
    <w:multiLevelType w:val="hybridMultilevel"/>
    <w:tmpl w:val="8C6A3DE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C11481"/>
    <w:multiLevelType w:val="hybridMultilevel"/>
    <w:tmpl w:val="7A14F2E6"/>
    <w:lvl w:ilvl="0" w:tplc="8E5A8B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8225A4"/>
    <w:multiLevelType w:val="hybridMultilevel"/>
    <w:tmpl w:val="4E100F20"/>
    <w:lvl w:ilvl="0" w:tplc="F0B605E4">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 w:numId="10">
    <w:abstractNumId w:val="9"/>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0765F"/>
    <w:rsid w:val="000120B1"/>
    <w:rsid w:val="00014B04"/>
    <w:rsid w:val="0002191A"/>
    <w:rsid w:val="0002550F"/>
    <w:rsid w:val="0003016C"/>
    <w:rsid w:val="00030CD4"/>
    <w:rsid w:val="000344A1"/>
    <w:rsid w:val="00042051"/>
    <w:rsid w:val="00046686"/>
    <w:rsid w:val="00046FDD"/>
    <w:rsid w:val="000475F1"/>
    <w:rsid w:val="00050925"/>
    <w:rsid w:val="00054884"/>
    <w:rsid w:val="0005594E"/>
    <w:rsid w:val="00057E1E"/>
    <w:rsid w:val="0006182E"/>
    <w:rsid w:val="00062C72"/>
    <w:rsid w:val="0006619D"/>
    <w:rsid w:val="00066BF8"/>
    <w:rsid w:val="000726EB"/>
    <w:rsid w:val="00072A7C"/>
    <w:rsid w:val="000775E7"/>
    <w:rsid w:val="0007775C"/>
    <w:rsid w:val="00093C5C"/>
    <w:rsid w:val="00094F23"/>
    <w:rsid w:val="000967F4"/>
    <w:rsid w:val="000A6432"/>
    <w:rsid w:val="000C2C30"/>
    <w:rsid w:val="000D6D78"/>
    <w:rsid w:val="000E0429"/>
    <w:rsid w:val="000E0437"/>
    <w:rsid w:val="000F6E51"/>
    <w:rsid w:val="00102A24"/>
    <w:rsid w:val="001244C2"/>
    <w:rsid w:val="0013259C"/>
    <w:rsid w:val="00135831"/>
    <w:rsid w:val="001376A6"/>
    <w:rsid w:val="001424CD"/>
    <w:rsid w:val="0014389B"/>
    <w:rsid w:val="0014413C"/>
    <w:rsid w:val="00150998"/>
    <w:rsid w:val="00150C36"/>
    <w:rsid w:val="00157F50"/>
    <w:rsid w:val="00157FFB"/>
    <w:rsid w:val="001607AE"/>
    <w:rsid w:val="00166186"/>
    <w:rsid w:val="00166A1B"/>
    <w:rsid w:val="00167F4A"/>
    <w:rsid w:val="00170EDB"/>
    <w:rsid w:val="001749BF"/>
    <w:rsid w:val="00180FBE"/>
    <w:rsid w:val="00192528"/>
    <w:rsid w:val="00192B41"/>
    <w:rsid w:val="0019338C"/>
    <w:rsid w:val="00193EA6"/>
    <w:rsid w:val="00195D26"/>
    <w:rsid w:val="00197E4A"/>
    <w:rsid w:val="001A31EF"/>
    <w:rsid w:val="001A3E7E"/>
    <w:rsid w:val="001B01F1"/>
    <w:rsid w:val="001B2414"/>
    <w:rsid w:val="001B5421"/>
    <w:rsid w:val="001B650D"/>
    <w:rsid w:val="001C4D9B"/>
    <w:rsid w:val="001D0B09"/>
    <w:rsid w:val="001E03B2"/>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C2F"/>
    <w:rsid w:val="002919B7"/>
    <w:rsid w:val="00291EF2"/>
    <w:rsid w:val="00295D61"/>
    <w:rsid w:val="00297C1F"/>
    <w:rsid w:val="002A025E"/>
    <w:rsid w:val="002B074C"/>
    <w:rsid w:val="002B2FE7"/>
    <w:rsid w:val="002B34EA"/>
    <w:rsid w:val="002B5361"/>
    <w:rsid w:val="002C1BA4"/>
    <w:rsid w:val="002C47B8"/>
    <w:rsid w:val="002D0A28"/>
    <w:rsid w:val="002E397B"/>
    <w:rsid w:val="002E3AE2"/>
    <w:rsid w:val="002F7CCB"/>
    <w:rsid w:val="00301992"/>
    <w:rsid w:val="003057FD"/>
    <w:rsid w:val="003101C6"/>
    <w:rsid w:val="00310E70"/>
    <w:rsid w:val="00313F3E"/>
    <w:rsid w:val="00320536"/>
    <w:rsid w:val="003256BC"/>
    <w:rsid w:val="00325E33"/>
    <w:rsid w:val="003275E6"/>
    <w:rsid w:val="00333DF1"/>
    <w:rsid w:val="0035099D"/>
    <w:rsid w:val="00354553"/>
    <w:rsid w:val="00356956"/>
    <w:rsid w:val="003715B7"/>
    <w:rsid w:val="00376C60"/>
    <w:rsid w:val="00392C87"/>
    <w:rsid w:val="003949A4"/>
    <w:rsid w:val="003A5FFA"/>
    <w:rsid w:val="003A67E1"/>
    <w:rsid w:val="003A7108"/>
    <w:rsid w:val="003D4593"/>
    <w:rsid w:val="003D4E21"/>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65AE"/>
    <w:rsid w:val="00477EBC"/>
    <w:rsid w:val="00482246"/>
    <w:rsid w:val="00484421"/>
    <w:rsid w:val="00491391"/>
    <w:rsid w:val="004A01BD"/>
    <w:rsid w:val="004A0A73"/>
    <w:rsid w:val="004A180A"/>
    <w:rsid w:val="004A661C"/>
    <w:rsid w:val="004B1872"/>
    <w:rsid w:val="004B473A"/>
    <w:rsid w:val="004C4C9B"/>
    <w:rsid w:val="004C77CF"/>
    <w:rsid w:val="004D2FA0"/>
    <w:rsid w:val="004E1010"/>
    <w:rsid w:val="004F4172"/>
    <w:rsid w:val="0050202A"/>
    <w:rsid w:val="00507903"/>
    <w:rsid w:val="00510085"/>
    <w:rsid w:val="0052032E"/>
    <w:rsid w:val="00521896"/>
    <w:rsid w:val="00522A80"/>
    <w:rsid w:val="00535A39"/>
    <w:rsid w:val="005438D1"/>
    <w:rsid w:val="00544D8F"/>
    <w:rsid w:val="00553BDE"/>
    <w:rsid w:val="00556F13"/>
    <w:rsid w:val="00562495"/>
    <w:rsid w:val="00565182"/>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C14"/>
    <w:rsid w:val="005E7235"/>
    <w:rsid w:val="005F041C"/>
    <w:rsid w:val="005F2E94"/>
    <w:rsid w:val="005F4B34"/>
    <w:rsid w:val="006118CD"/>
    <w:rsid w:val="00616E18"/>
    <w:rsid w:val="00620287"/>
    <w:rsid w:val="00623AED"/>
    <w:rsid w:val="0062580F"/>
    <w:rsid w:val="00632157"/>
    <w:rsid w:val="00633971"/>
    <w:rsid w:val="006341C6"/>
    <w:rsid w:val="0064121E"/>
    <w:rsid w:val="00642894"/>
    <w:rsid w:val="00660354"/>
    <w:rsid w:val="006606DB"/>
    <w:rsid w:val="00665B9B"/>
    <w:rsid w:val="0067616E"/>
    <w:rsid w:val="006774B4"/>
    <w:rsid w:val="00690725"/>
    <w:rsid w:val="00693606"/>
    <w:rsid w:val="00693D70"/>
    <w:rsid w:val="006975AE"/>
    <w:rsid w:val="006A0E66"/>
    <w:rsid w:val="006A32D1"/>
    <w:rsid w:val="006A3CF5"/>
    <w:rsid w:val="006A3EDF"/>
    <w:rsid w:val="006B079B"/>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3926"/>
    <w:rsid w:val="0076439E"/>
    <w:rsid w:val="007814A8"/>
    <w:rsid w:val="00781A62"/>
    <w:rsid w:val="00781F2F"/>
    <w:rsid w:val="00783C0E"/>
    <w:rsid w:val="007861B8"/>
    <w:rsid w:val="00787383"/>
    <w:rsid w:val="00791B51"/>
    <w:rsid w:val="00795AD1"/>
    <w:rsid w:val="007A00B2"/>
    <w:rsid w:val="007A6270"/>
    <w:rsid w:val="007B5456"/>
    <w:rsid w:val="007B5F65"/>
    <w:rsid w:val="007C0AA1"/>
    <w:rsid w:val="007C767B"/>
    <w:rsid w:val="007D3C7C"/>
    <w:rsid w:val="007D687A"/>
    <w:rsid w:val="007E1BA0"/>
    <w:rsid w:val="007F2297"/>
    <w:rsid w:val="007F55EC"/>
    <w:rsid w:val="007F6574"/>
    <w:rsid w:val="00822E7A"/>
    <w:rsid w:val="00823F3A"/>
    <w:rsid w:val="00831057"/>
    <w:rsid w:val="00837D66"/>
    <w:rsid w:val="00837EF8"/>
    <w:rsid w:val="0084119C"/>
    <w:rsid w:val="00850CD4"/>
    <w:rsid w:val="00854A49"/>
    <w:rsid w:val="008578D0"/>
    <w:rsid w:val="008624DE"/>
    <w:rsid w:val="008634EB"/>
    <w:rsid w:val="00866945"/>
    <w:rsid w:val="00876BD5"/>
    <w:rsid w:val="0088119A"/>
    <w:rsid w:val="00897C84"/>
    <w:rsid w:val="008A06BE"/>
    <w:rsid w:val="008A56FD"/>
    <w:rsid w:val="008D3DA6"/>
    <w:rsid w:val="008D5DA3"/>
    <w:rsid w:val="008E33D8"/>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1F9D"/>
    <w:rsid w:val="00996533"/>
    <w:rsid w:val="009A0093"/>
    <w:rsid w:val="009A32D4"/>
    <w:rsid w:val="009A3833"/>
    <w:rsid w:val="009A5F57"/>
    <w:rsid w:val="009A62E2"/>
    <w:rsid w:val="009B110B"/>
    <w:rsid w:val="009B13F0"/>
    <w:rsid w:val="009B196A"/>
    <w:rsid w:val="009D0D4D"/>
    <w:rsid w:val="009D5156"/>
    <w:rsid w:val="009D5E48"/>
    <w:rsid w:val="009D6D9F"/>
    <w:rsid w:val="009E0B41"/>
    <w:rsid w:val="009E104D"/>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422A"/>
    <w:rsid w:val="00A61169"/>
    <w:rsid w:val="00A62C94"/>
    <w:rsid w:val="00A63024"/>
    <w:rsid w:val="00A65602"/>
    <w:rsid w:val="00A82FCC"/>
    <w:rsid w:val="00A8479D"/>
    <w:rsid w:val="00A906A4"/>
    <w:rsid w:val="00A97953"/>
    <w:rsid w:val="00AA574E"/>
    <w:rsid w:val="00AB377A"/>
    <w:rsid w:val="00AD324E"/>
    <w:rsid w:val="00AD5B51"/>
    <w:rsid w:val="00AD7B78"/>
    <w:rsid w:val="00AF4118"/>
    <w:rsid w:val="00B00077"/>
    <w:rsid w:val="00B03107"/>
    <w:rsid w:val="00B05EBF"/>
    <w:rsid w:val="00B10820"/>
    <w:rsid w:val="00B16E03"/>
    <w:rsid w:val="00B1749C"/>
    <w:rsid w:val="00B243DF"/>
    <w:rsid w:val="00B30214"/>
    <w:rsid w:val="00B3526C"/>
    <w:rsid w:val="00B376E0"/>
    <w:rsid w:val="00B43DA4"/>
    <w:rsid w:val="00B44C8F"/>
    <w:rsid w:val="00B45C31"/>
    <w:rsid w:val="00B47534"/>
    <w:rsid w:val="00B50B89"/>
    <w:rsid w:val="00B52AFB"/>
    <w:rsid w:val="00B5557E"/>
    <w:rsid w:val="00B63284"/>
    <w:rsid w:val="00B75CE0"/>
    <w:rsid w:val="00B774AF"/>
    <w:rsid w:val="00B84B54"/>
    <w:rsid w:val="00B875A8"/>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EBA"/>
    <w:rsid w:val="00BE3E87"/>
    <w:rsid w:val="00BF0A84"/>
    <w:rsid w:val="00BF4326"/>
    <w:rsid w:val="00C03706"/>
    <w:rsid w:val="00C03F46"/>
    <w:rsid w:val="00C10DBC"/>
    <w:rsid w:val="00C159BC"/>
    <w:rsid w:val="00C15A54"/>
    <w:rsid w:val="00C2214E"/>
    <w:rsid w:val="00C247CD"/>
    <w:rsid w:val="00C2519B"/>
    <w:rsid w:val="00C278EB"/>
    <w:rsid w:val="00C34C3E"/>
    <w:rsid w:val="00C3782E"/>
    <w:rsid w:val="00C404D1"/>
    <w:rsid w:val="00C42176"/>
    <w:rsid w:val="00C42344"/>
    <w:rsid w:val="00C4363B"/>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177F0"/>
    <w:rsid w:val="00D2144A"/>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3EB6"/>
    <w:rsid w:val="00ED5FA6"/>
    <w:rsid w:val="00ED6080"/>
    <w:rsid w:val="00EE0176"/>
    <w:rsid w:val="00EE5C27"/>
    <w:rsid w:val="00EF0942"/>
    <w:rsid w:val="00EF291F"/>
    <w:rsid w:val="00F0218C"/>
    <w:rsid w:val="00F0251A"/>
    <w:rsid w:val="00F0393B"/>
    <w:rsid w:val="00F15D08"/>
    <w:rsid w:val="00F313DD"/>
    <w:rsid w:val="00F378BE"/>
    <w:rsid w:val="00F43120"/>
    <w:rsid w:val="00F44FF2"/>
    <w:rsid w:val="00F64378"/>
    <w:rsid w:val="00F67D43"/>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4C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qFormat/>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AB377A"/>
    <w:rPr>
      <w:sz w:val="21"/>
      <w:szCs w:val="21"/>
    </w:rPr>
  </w:style>
  <w:style w:type="paragraph" w:styleId="ad">
    <w:name w:val="annotation subject"/>
    <w:basedOn w:val="a5"/>
    <w:next w:val="a5"/>
    <w:link w:val="ae"/>
    <w:rsid w:val="00AB377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rsid w:val="00AB377A"/>
    <w:rPr>
      <w:rFonts w:ascii="Arial" w:hAnsi="Arial"/>
      <w:lang w:eastAsia="en-US"/>
    </w:rPr>
  </w:style>
  <w:style w:type="character" w:customStyle="1" w:styleId="ae">
    <w:name w:val="批注主题 字符"/>
    <w:basedOn w:val="a6"/>
    <w:link w:val="ad"/>
    <w:rsid w:val="00AB377A"/>
    <w:rPr>
      <w:rFonts w:ascii="Arial" w:hAnsi="Arial"/>
      <w:b/>
      <w:bCs/>
      <w:lang w:eastAsia="en-US"/>
    </w:rPr>
  </w:style>
  <w:style w:type="paragraph" w:styleId="af">
    <w:name w:val="Balloon Text"/>
    <w:basedOn w:val="a"/>
    <w:link w:val="af0"/>
    <w:semiHidden/>
    <w:unhideWhenUsed/>
    <w:rsid w:val="00AB377A"/>
    <w:rPr>
      <w:sz w:val="18"/>
      <w:szCs w:val="18"/>
    </w:rPr>
  </w:style>
  <w:style w:type="character" w:customStyle="1" w:styleId="af0">
    <w:name w:val="批注框文本 字符"/>
    <w:basedOn w:val="a0"/>
    <w:link w:val="af"/>
    <w:semiHidden/>
    <w:rsid w:val="00AB377A"/>
    <w:rPr>
      <w:sz w:val="18"/>
      <w:szCs w:val="18"/>
      <w:lang w:eastAsia="en-US"/>
    </w:rPr>
  </w:style>
  <w:style w:type="character" w:customStyle="1" w:styleId="aa">
    <w:name w:val="列表段落 字符"/>
    <w:link w:val="a9"/>
    <w:uiPriority w:val="34"/>
    <w:qFormat/>
    <w:locked/>
    <w:rsid w:val="00B774AF"/>
    <w:rPr>
      <w:sz w:val="24"/>
      <w:szCs w:val="24"/>
      <w:lang w:val="en-US" w:eastAsia="en-US"/>
    </w:rPr>
  </w:style>
  <w:style w:type="character" w:customStyle="1" w:styleId="NOChar">
    <w:name w:val="NO Char"/>
    <w:link w:val="NO"/>
    <w:locked/>
    <w:rsid w:val="00F67D43"/>
    <w:rPr>
      <w:color w:val="000000"/>
      <w:lang w:eastAsia="ja-JP"/>
    </w:rPr>
  </w:style>
  <w:style w:type="paragraph" w:customStyle="1" w:styleId="NO">
    <w:name w:val="NO"/>
    <w:basedOn w:val="a"/>
    <w:link w:val="NOChar"/>
    <w:rsid w:val="00F67D43"/>
    <w:pPr>
      <w:keepLines/>
      <w:overflowPunct w:val="0"/>
      <w:autoSpaceDE w:val="0"/>
      <w:autoSpaceDN w:val="0"/>
      <w:adjustRightInd w:val="0"/>
      <w:spacing w:after="180"/>
      <w:ind w:left="1135" w:hanging="851"/>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443561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843768">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1898</Words>
  <Characters>10822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user</cp:lastModifiedBy>
  <cp:revision>2</cp:revision>
  <cp:lastPrinted>2001-04-23T09:30:00Z</cp:lastPrinted>
  <dcterms:created xsi:type="dcterms:W3CDTF">2023-05-12T14:44:00Z</dcterms:created>
  <dcterms:modified xsi:type="dcterms:W3CDTF">2023-05-12T14:44:00Z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(3)M5yl6ZULFv02Afb/QzlPOPnMZIVQt5ILM6lXhYYspqMXmvI+2Fx7/gigUGE/B332pSenU4en
AOq8qcAvUxXbQcapozA74s1O17DUErugGcyjc1e3NQNSMIltLFK5dVl402bdoeqT53QQYcoc
/JLeSXO1OfJ0i45o8VFEcbSZ3Y3ZyY9kJhkwljc9JRt13TlXRlrxGbMe24jT3xF1HeoxvJ7y
L8KL6HMnEot2Oi0bpi</vt:lpwstr>
  </property>
  <property fmtid="{D5CDD505-2E9C-101B-9397-08002B2CF9AE}" pid="3" name="_2015_ms_pID_7253431">
    <vt:lpwstr>TaZ6FGU3fndpDfPb5VlQHS1H/gggGSPnfZ/w98p4YzxPC+dtH7L3co
0on0414HnpOllyrGL50BwLCZnHuKLAmvrTlvYRYGa61+eDHLfVugKbd3Pei47K6TiZF5QnS5
cHTjTkfGpartWEFGj42k86cpDlkDwvS/pAnH45ORuERBzB/7ydkLtnluZ13r37YC5ZeOeT2n
+lhziShSG43CvAPAcXpJalJ/gwC19LxWi1Qt</vt:lpwstr>
  </property>
  <property fmtid="{D5CDD505-2E9C-101B-9397-08002B2CF9AE}" pid="4" name="_2015_ms_pID_7253432">
    <vt:lpwstr>Uw==</vt:lpwstr>
  </property>
</Properties>
</file>